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12A4B" w14:textId="4A25E61D" w:rsidR="001F2BDC" w:rsidRPr="00EC30FC" w:rsidRDefault="00EC30FC" w:rsidP="00EC30FC">
      <w:pPr>
        <w:spacing w:line="276" w:lineRule="auto"/>
        <w:jc w:val="center"/>
        <w:rPr>
          <w:rFonts w:ascii="Trebuchet MS" w:hAnsi="Trebuchet MS"/>
          <w:b/>
          <w:bCs/>
          <w:color w:val="000000" w:themeColor="text1"/>
          <w:sz w:val="28"/>
          <w:szCs w:val="28"/>
        </w:rPr>
      </w:pPr>
      <w:r w:rsidRPr="0036443A">
        <w:rPr>
          <w:rFonts w:ascii="Trebuchet MS" w:hAnsi="Trebuchet MS"/>
          <w:b/>
          <w:bCs/>
          <w:color w:val="000000" w:themeColor="text1"/>
          <w:sz w:val="28"/>
          <w:szCs w:val="28"/>
          <w:u w:val="single"/>
        </w:rPr>
        <w:t xml:space="preserve">TERMES DE REFERENCE </w:t>
      </w:r>
      <w:r w:rsidRPr="0036443A">
        <w:rPr>
          <w:rFonts w:ascii="Trebuchet MS" w:hAnsi="Trebuchet MS"/>
          <w:b/>
          <w:bCs/>
          <w:color w:val="000000" w:themeColor="text1"/>
          <w:sz w:val="28"/>
          <w:szCs w:val="28"/>
        </w:rPr>
        <w:t xml:space="preserve">: </w:t>
      </w:r>
      <w:r w:rsidR="001F2BDC" w:rsidRPr="00EC30FC">
        <w:rPr>
          <w:rFonts w:ascii="Trebuchet MS" w:hAnsi="Trebuchet MS"/>
          <w:b/>
          <w:bCs/>
          <w:color w:val="000000" w:themeColor="text1"/>
          <w:sz w:val="28"/>
          <w:szCs w:val="28"/>
        </w:rPr>
        <w:t>Coordonnateur du projet de construction et d’exploitation du Musée d’Art Contemporain de Cotonou</w:t>
      </w:r>
    </w:p>
    <w:p w14:paraId="6FB06047" w14:textId="77777777" w:rsidR="001F2BDC" w:rsidRPr="00DB22A8" w:rsidRDefault="001F2BDC" w:rsidP="001F2BDC">
      <w:pPr>
        <w:spacing w:after="160" w:line="276" w:lineRule="auto"/>
        <w:rPr>
          <w:rFonts w:ascii="Trebuchet MS" w:hAnsi="Trebuchet MS" w:cstheme="minorHAnsi"/>
          <w:b/>
          <w:bCs/>
          <w:color w:val="000000" w:themeColor="text1"/>
          <w:sz w:val="24"/>
          <w:szCs w:val="24"/>
        </w:rPr>
      </w:pPr>
    </w:p>
    <w:tbl>
      <w:tblPr>
        <w:tblW w:w="1006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636"/>
        <w:gridCol w:w="7425"/>
      </w:tblGrid>
      <w:tr w:rsidR="001F2BDC" w:rsidRPr="00DB22A8" w14:paraId="424FB3C8" w14:textId="77777777" w:rsidTr="00291C65">
        <w:trPr>
          <w:trHeight w:val="989"/>
          <w:jc w:val="center"/>
        </w:trPr>
        <w:tc>
          <w:tcPr>
            <w:tcW w:w="2636" w:type="dxa"/>
            <w:vAlign w:val="center"/>
          </w:tcPr>
          <w:p w14:paraId="2B71AEF0" w14:textId="77777777" w:rsidR="001F2BDC" w:rsidRPr="00DB22A8" w:rsidRDefault="001F2BDC" w:rsidP="00291C65">
            <w:pPr>
              <w:spacing w:line="276" w:lineRule="auto"/>
              <w:rPr>
                <w:rFonts w:ascii="Trebuchet MS" w:hAnsi="Trebuchet MS" w:cstheme="minorHAnsi"/>
                <w:b/>
                <w:color w:val="000000" w:themeColor="text1"/>
              </w:rPr>
            </w:pPr>
            <w:bookmarkStart w:id="0" w:name="_Hlk190099289"/>
            <w:r w:rsidRPr="00DB22A8">
              <w:rPr>
                <w:rFonts w:ascii="Trebuchet MS" w:hAnsi="Trebuchet MS" w:cstheme="minorHAnsi"/>
                <w:b/>
                <w:color w:val="000000" w:themeColor="text1"/>
              </w:rPr>
              <w:t>Situation / Position</w:t>
            </w:r>
            <w:bookmarkEnd w:id="0"/>
          </w:p>
        </w:tc>
        <w:tc>
          <w:tcPr>
            <w:tcW w:w="7425" w:type="dxa"/>
            <w:vAlign w:val="center"/>
          </w:tcPr>
          <w:p w14:paraId="4351071A" w14:textId="77777777" w:rsidR="001F2BDC" w:rsidRPr="004628DC" w:rsidRDefault="001F2BDC" w:rsidP="00291C65">
            <w:pPr>
              <w:spacing w:line="276" w:lineRule="auto"/>
              <w:jc w:val="both"/>
              <w:rPr>
                <w:rFonts w:ascii="Trebuchet MS" w:hAnsi="Trebuchet MS" w:cstheme="minorHAnsi"/>
                <w:b/>
                <w:bCs/>
                <w:color w:val="000000" w:themeColor="text1"/>
              </w:rPr>
            </w:pPr>
            <w:r w:rsidRPr="004628DC">
              <w:rPr>
                <w:rFonts w:ascii="Trebuchet MS" w:hAnsi="Trebuchet MS" w:cstheme="minorHAnsi"/>
                <w:b/>
                <w:bCs/>
                <w:color w:val="000000" w:themeColor="text1"/>
              </w:rPr>
              <w:t>Direction du Développement des Patrimoines Touristiques (ANPT)</w:t>
            </w:r>
          </w:p>
          <w:p w14:paraId="168A4917" w14:textId="77777777" w:rsidR="001F2BDC" w:rsidRPr="00DB22A8" w:rsidRDefault="001F2BDC" w:rsidP="001F2BDC">
            <w:pPr>
              <w:pStyle w:val="Paragraphedeliste"/>
              <w:numPr>
                <w:ilvl w:val="0"/>
                <w:numId w:val="3"/>
              </w:numPr>
              <w:spacing w:line="276" w:lineRule="auto"/>
              <w:jc w:val="both"/>
              <w:rPr>
                <w:rFonts w:ascii="Trebuchet MS" w:hAnsi="Trebuchet MS" w:cstheme="minorHAnsi"/>
                <w:color w:val="000000" w:themeColor="text1"/>
              </w:rPr>
            </w:pPr>
            <w:r w:rsidRPr="00DB22A8">
              <w:rPr>
                <w:rFonts w:ascii="Trebuchet MS" w:hAnsi="Trebuchet MS" w:cstheme="minorHAnsi"/>
                <w:color w:val="000000" w:themeColor="text1"/>
              </w:rPr>
              <w:t xml:space="preserve">Relation hiérarchique : directrice du développement </w:t>
            </w:r>
          </w:p>
          <w:p w14:paraId="5222A643" w14:textId="77777777" w:rsidR="001F2BDC" w:rsidRPr="00DB22A8" w:rsidRDefault="001F2BDC" w:rsidP="00291C65">
            <w:pPr>
              <w:pStyle w:val="Paragraphedeliste"/>
              <w:spacing w:line="276" w:lineRule="auto"/>
              <w:jc w:val="both"/>
              <w:rPr>
                <w:rFonts w:ascii="Trebuchet MS" w:hAnsi="Trebuchet MS" w:cstheme="minorHAnsi"/>
                <w:color w:val="000000" w:themeColor="text1"/>
              </w:rPr>
            </w:pPr>
            <w:proofErr w:type="gramStart"/>
            <w:r w:rsidRPr="00DB22A8">
              <w:rPr>
                <w:rFonts w:ascii="Trebuchet MS" w:hAnsi="Trebuchet MS" w:cstheme="minorHAnsi"/>
                <w:color w:val="000000" w:themeColor="text1"/>
              </w:rPr>
              <w:t>des</w:t>
            </w:r>
            <w:proofErr w:type="gramEnd"/>
            <w:r w:rsidRPr="00DB22A8">
              <w:rPr>
                <w:rFonts w:ascii="Trebuchet MS" w:hAnsi="Trebuchet MS" w:cstheme="minorHAnsi"/>
                <w:color w:val="000000" w:themeColor="text1"/>
              </w:rPr>
              <w:t xml:space="preserve"> patrimoines touristiques</w:t>
            </w:r>
            <w:r>
              <w:rPr>
                <w:rFonts w:ascii="Trebuchet MS" w:hAnsi="Trebuchet MS" w:cstheme="minorHAnsi"/>
                <w:color w:val="000000" w:themeColor="text1"/>
              </w:rPr>
              <w:t> :</w:t>
            </w:r>
          </w:p>
          <w:p w14:paraId="165126F1" w14:textId="77777777" w:rsidR="001F2BDC" w:rsidRPr="00DB22A8" w:rsidRDefault="001F2BDC" w:rsidP="001F2BDC">
            <w:pPr>
              <w:pStyle w:val="Paragraphedeliste"/>
              <w:numPr>
                <w:ilvl w:val="0"/>
                <w:numId w:val="3"/>
              </w:numPr>
              <w:spacing w:line="276" w:lineRule="auto"/>
              <w:jc w:val="both"/>
              <w:rPr>
                <w:rFonts w:ascii="Trebuchet MS" w:hAnsi="Trebuchet MS" w:cstheme="minorHAnsi"/>
                <w:color w:val="000000" w:themeColor="text1"/>
              </w:rPr>
            </w:pPr>
            <w:r w:rsidRPr="00DB22A8">
              <w:rPr>
                <w:rFonts w:ascii="Trebuchet MS" w:hAnsi="Trebuchet MS" w:cstheme="minorHAnsi"/>
                <w:color w:val="000000" w:themeColor="text1"/>
              </w:rPr>
              <w:t>Relations transversales : direction administrative et financière, service</w:t>
            </w:r>
            <w:r>
              <w:rPr>
                <w:rFonts w:ascii="Trebuchet MS" w:hAnsi="Trebuchet MS" w:cstheme="minorHAnsi"/>
                <w:color w:val="000000" w:themeColor="text1"/>
              </w:rPr>
              <w:t xml:space="preserve">, </w:t>
            </w:r>
            <w:r w:rsidRPr="00DB22A8">
              <w:rPr>
                <w:rFonts w:ascii="Trebuchet MS" w:hAnsi="Trebuchet MS" w:cstheme="minorHAnsi"/>
                <w:color w:val="000000" w:themeColor="text1"/>
              </w:rPr>
              <w:t>suivi évaluation, personne responsable des marchés publics</w:t>
            </w:r>
            <w:r>
              <w:rPr>
                <w:rFonts w:ascii="Trebuchet MS" w:hAnsi="Trebuchet MS" w:cstheme="minorHAnsi"/>
                <w:color w:val="000000" w:themeColor="text1"/>
              </w:rPr>
              <w:t>.</w:t>
            </w:r>
          </w:p>
        </w:tc>
      </w:tr>
      <w:tr w:rsidR="001F2BDC" w:rsidRPr="00DB22A8" w14:paraId="6E43B791" w14:textId="77777777" w:rsidTr="00291C65">
        <w:trPr>
          <w:trHeight w:val="1930"/>
          <w:jc w:val="center"/>
        </w:trPr>
        <w:tc>
          <w:tcPr>
            <w:tcW w:w="2636" w:type="dxa"/>
            <w:vAlign w:val="center"/>
          </w:tcPr>
          <w:p w14:paraId="06B0DD65" w14:textId="77777777" w:rsidR="001F2BDC" w:rsidRPr="00DB22A8" w:rsidRDefault="001F2BDC" w:rsidP="00291C65">
            <w:pPr>
              <w:spacing w:line="276" w:lineRule="auto"/>
              <w:rPr>
                <w:rFonts w:ascii="Trebuchet MS" w:hAnsi="Trebuchet MS" w:cstheme="minorHAnsi"/>
                <w:b/>
                <w:color w:val="000000" w:themeColor="text1"/>
              </w:rPr>
            </w:pPr>
            <w:r w:rsidRPr="00DB22A8">
              <w:rPr>
                <w:rFonts w:ascii="Trebuchet MS" w:hAnsi="Trebuchet MS" w:cstheme="minorHAnsi"/>
                <w:b/>
                <w:color w:val="000000" w:themeColor="text1"/>
              </w:rPr>
              <w:t>Définition</w:t>
            </w:r>
          </w:p>
        </w:tc>
        <w:tc>
          <w:tcPr>
            <w:tcW w:w="7425" w:type="dxa"/>
            <w:vAlign w:val="center"/>
          </w:tcPr>
          <w:p w14:paraId="4A2A2815" w14:textId="77777777" w:rsidR="001F2BDC" w:rsidRPr="00DB22A8" w:rsidRDefault="001F2BDC" w:rsidP="00291C65">
            <w:pPr>
              <w:shd w:val="clear" w:color="auto" w:fill="FFFFFF"/>
              <w:spacing w:after="60" w:line="276" w:lineRule="auto"/>
              <w:rPr>
                <w:rFonts w:ascii="Trebuchet MS" w:hAnsi="Trebuchet MS"/>
                <w:color w:val="000000" w:themeColor="text1"/>
                <w:lang w:eastAsia="fr-FR"/>
              </w:rPr>
            </w:pPr>
            <w:r w:rsidRPr="00DB22A8">
              <w:rPr>
                <w:rFonts w:ascii="Trebuchet MS" w:hAnsi="Trebuchet MS"/>
                <w:color w:val="000000" w:themeColor="text1"/>
                <w:lang w:eastAsia="fr-FR"/>
              </w:rPr>
              <w:t>Profil de gestionnaire de grands projets</w:t>
            </w:r>
            <w:r>
              <w:rPr>
                <w:rFonts w:ascii="Trebuchet MS" w:hAnsi="Trebuchet MS"/>
                <w:color w:val="000000" w:themeColor="text1"/>
                <w:lang w:eastAsia="fr-FR"/>
              </w:rPr>
              <w:t> ;</w:t>
            </w:r>
          </w:p>
          <w:p w14:paraId="4E5096E7" w14:textId="77777777" w:rsidR="001F2BDC" w:rsidRPr="00DB22A8" w:rsidRDefault="001F2BDC" w:rsidP="00291C65">
            <w:pPr>
              <w:shd w:val="clear" w:color="auto" w:fill="FFFFFF"/>
              <w:spacing w:after="60" w:line="276" w:lineRule="auto"/>
              <w:rPr>
                <w:rFonts w:ascii="Trebuchet MS" w:hAnsi="Trebuchet MS"/>
                <w:color w:val="000000" w:themeColor="text1"/>
                <w:lang w:eastAsia="fr-FR"/>
              </w:rPr>
            </w:pPr>
            <w:r w:rsidRPr="00DB22A8">
              <w:rPr>
                <w:rFonts w:ascii="Trebuchet MS" w:hAnsi="Trebuchet MS"/>
                <w:color w:val="000000" w:themeColor="text1"/>
                <w:lang w:eastAsia="fr-FR"/>
              </w:rPr>
              <w:t xml:space="preserve">Animation, coordination, gestion du planning, contrôle budgétaire de l’ensemble de la démarche, coordination entre infrastructure et ingénierie muséale, </w:t>
            </w:r>
            <w:proofErr w:type="spellStart"/>
            <w:r w:rsidRPr="00DB22A8">
              <w:rPr>
                <w:rFonts w:ascii="Trebuchet MS" w:hAnsi="Trebuchet MS"/>
                <w:color w:val="000000" w:themeColor="text1"/>
                <w:lang w:eastAsia="fr-FR"/>
              </w:rPr>
              <w:t>reporting</w:t>
            </w:r>
            <w:proofErr w:type="spellEnd"/>
            <w:r>
              <w:rPr>
                <w:rFonts w:ascii="Trebuchet MS" w:hAnsi="Trebuchet MS"/>
                <w:color w:val="000000" w:themeColor="text1"/>
                <w:lang w:eastAsia="fr-FR"/>
              </w:rPr>
              <w:t> ;</w:t>
            </w:r>
          </w:p>
          <w:p w14:paraId="04B9FDA1" w14:textId="77777777" w:rsidR="001F2BDC" w:rsidRPr="00DB22A8" w:rsidRDefault="001F2BDC" w:rsidP="00291C65">
            <w:pPr>
              <w:shd w:val="clear" w:color="auto" w:fill="FFFFFF"/>
              <w:spacing w:after="60" w:line="276" w:lineRule="auto"/>
              <w:rPr>
                <w:rFonts w:ascii="Trebuchet MS" w:hAnsi="Trebuchet MS" w:cstheme="minorHAnsi"/>
                <w:color w:val="000000" w:themeColor="text1"/>
              </w:rPr>
            </w:pPr>
            <w:r w:rsidRPr="00DB22A8">
              <w:rPr>
                <w:rFonts w:ascii="Trebuchet MS" w:hAnsi="Trebuchet MS" w:cstheme="minorHAnsi"/>
                <w:color w:val="000000" w:themeColor="text1"/>
              </w:rPr>
              <w:t>Connaissance ingénierie culturelle, art contemporain</w:t>
            </w:r>
            <w:r>
              <w:rPr>
                <w:rFonts w:ascii="Trebuchet MS" w:hAnsi="Trebuchet MS" w:cstheme="minorHAnsi"/>
                <w:color w:val="000000" w:themeColor="text1"/>
              </w:rPr>
              <w:t>.</w:t>
            </w:r>
          </w:p>
        </w:tc>
      </w:tr>
      <w:tr w:rsidR="001F2BDC" w:rsidRPr="00DB22A8" w14:paraId="28593691" w14:textId="77777777" w:rsidTr="00291C65">
        <w:trPr>
          <w:trHeight w:val="416"/>
          <w:jc w:val="center"/>
        </w:trPr>
        <w:tc>
          <w:tcPr>
            <w:tcW w:w="2636" w:type="dxa"/>
            <w:vAlign w:val="center"/>
          </w:tcPr>
          <w:p w14:paraId="36E62AB7" w14:textId="77777777" w:rsidR="001F2BDC" w:rsidRPr="00DB22A8" w:rsidRDefault="001F2BDC" w:rsidP="00291C65">
            <w:pPr>
              <w:spacing w:line="276" w:lineRule="auto"/>
              <w:rPr>
                <w:rFonts w:ascii="Trebuchet MS" w:hAnsi="Trebuchet MS" w:cstheme="minorHAnsi"/>
                <w:b/>
                <w:color w:val="000000" w:themeColor="text1"/>
              </w:rPr>
            </w:pPr>
            <w:bookmarkStart w:id="1" w:name="_Hlk177740923"/>
            <w:r w:rsidRPr="00DB22A8">
              <w:rPr>
                <w:rFonts w:ascii="Trebuchet MS" w:hAnsi="Trebuchet MS" w:cstheme="minorHAnsi"/>
                <w:b/>
                <w:color w:val="000000" w:themeColor="text1"/>
              </w:rPr>
              <w:t>Description du projet</w:t>
            </w:r>
          </w:p>
        </w:tc>
        <w:tc>
          <w:tcPr>
            <w:tcW w:w="7425" w:type="dxa"/>
            <w:vAlign w:val="center"/>
          </w:tcPr>
          <w:p w14:paraId="37017DD5" w14:textId="77777777" w:rsidR="001F2BDC" w:rsidRPr="00DB22A8" w:rsidRDefault="001F2BDC" w:rsidP="00291C65">
            <w:pPr>
              <w:spacing w:before="120" w:after="120" w:line="276" w:lineRule="auto"/>
              <w:jc w:val="both"/>
              <w:rPr>
                <w:rFonts w:ascii="Trebuchet MS" w:hAnsi="Trebuchet MS" w:cstheme="minorHAnsi"/>
                <w:color w:val="000000" w:themeColor="text1"/>
              </w:rPr>
            </w:pPr>
            <w:r w:rsidRPr="00DB22A8">
              <w:rPr>
                <w:rFonts w:ascii="Trebuchet MS" w:hAnsi="Trebuchet MS" w:cstheme="minorHAnsi"/>
                <w:color w:val="000000" w:themeColor="text1"/>
              </w:rPr>
              <w:t xml:space="preserve">La création du musée d’art contemporain de Cotonou, répond à la priorité du gouvernement béninois de valoriser le patrimoine national pour en augmenter l’attractivité touristique et ainsi relancer la croissance économique. Le retour historique des 26 trésors royaux du Bénin s’inscrit entre autres, dans cette optique. IL s’agit donc d’un projet ambitieux et unique qui contribuera à la réussite du processus de restitution des biens culturels par la France au Bénin et permettra également de diversifier le tissu muséal national et de valoriser la création d’art plastique. </w:t>
            </w:r>
          </w:p>
          <w:p w14:paraId="4F451591" w14:textId="77777777" w:rsidR="001F2BDC" w:rsidRPr="00DB22A8" w:rsidRDefault="001F2BDC" w:rsidP="00291C65">
            <w:pPr>
              <w:spacing w:line="276" w:lineRule="auto"/>
              <w:jc w:val="both"/>
              <w:rPr>
                <w:rFonts w:ascii="Trebuchet MS" w:hAnsi="Trebuchet MS" w:cstheme="minorHAnsi"/>
                <w:color w:val="000000" w:themeColor="text1"/>
              </w:rPr>
            </w:pPr>
            <w:r w:rsidRPr="00DB22A8">
              <w:rPr>
                <w:rFonts w:ascii="Trebuchet MS" w:hAnsi="Trebuchet MS" w:cstheme="minorHAnsi"/>
                <w:color w:val="000000" w:themeColor="text1"/>
              </w:rPr>
              <w:t>L’Agence Nationale des Patrimoines Touristiques (ANPT), dans sa mission de développement des infrastructures touristiques, est chargée de l’exécution de ce projet.</w:t>
            </w:r>
          </w:p>
        </w:tc>
      </w:tr>
      <w:bookmarkEnd w:id="1"/>
      <w:tr w:rsidR="001F2BDC" w:rsidRPr="00DB22A8" w14:paraId="721DF57E" w14:textId="77777777" w:rsidTr="00291C65">
        <w:trPr>
          <w:trHeight w:val="697"/>
          <w:jc w:val="center"/>
        </w:trPr>
        <w:tc>
          <w:tcPr>
            <w:tcW w:w="2636" w:type="dxa"/>
            <w:vAlign w:val="center"/>
          </w:tcPr>
          <w:p w14:paraId="018F18D2" w14:textId="77777777" w:rsidR="001F2BDC" w:rsidRPr="00DB22A8" w:rsidRDefault="001F2BDC" w:rsidP="00291C65">
            <w:pPr>
              <w:spacing w:line="276" w:lineRule="auto"/>
              <w:rPr>
                <w:rFonts w:ascii="Trebuchet MS" w:hAnsi="Trebuchet MS" w:cstheme="minorHAnsi"/>
                <w:b/>
                <w:color w:val="000000" w:themeColor="text1"/>
              </w:rPr>
            </w:pPr>
            <w:r w:rsidRPr="00DB22A8">
              <w:rPr>
                <w:rFonts w:ascii="Trebuchet MS" w:hAnsi="Trebuchet MS" w:cstheme="minorHAnsi"/>
                <w:b/>
                <w:color w:val="000000" w:themeColor="text1"/>
              </w:rPr>
              <w:t>Missions et activités</w:t>
            </w:r>
          </w:p>
        </w:tc>
        <w:tc>
          <w:tcPr>
            <w:tcW w:w="7425" w:type="dxa"/>
          </w:tcPr>
          <w:p w14:paraId="69B7CFFB" w14:textId="77777777" w:rsidR="001F2BDC" w:rsidRPr="00DB22A8" w:rsidRDefault="001F2BDC" w:rsidP="00291C65">
            <w:pPr>
              <w:spacing w:line="276" w:lineRule="auto"/>
              <w:jc w:val="both"/>
              <w:rPr>
                <w:rFonts w:ascii="Trebuchet MS" w:hAnsi="Trebuchet MS" w:cstheme="minorHAnsi"/>
                <w:color w:val="000000" w:themeColor="text1"/>
              </w:rPr>
            </w:pPr>
            <w:r w:rsidRPr="00DB22A8">
              <w:rPr>
                <w:rFonts w:ascii="Trebuchet MS" w:hAnsi="Trebuchet MS" w:cstheme="minorHAnsi"/>
                <w:color w:val="000000" w:themeColor="text1"/>
              </w:rPr>
              <w:t>Sous la responsabilité de la Direction du Développement des Patrimoines Touristiques le/la Coordonnateur</w:t>
            </w:r>
            <w:r>
              <w:rPr>
                <w:rFonts w:ascii="Trebuchet MS" w:hAnsi="Trebuchet MS" w:cstheme="minorHAnsi"/>
                <w:color w:val="000000" w:themeColor="text1"/>
              </w:rPr>
              <w:t xml:space="preserve"> </w:t>
            </w:r>
            <w:r w:rsidRPr="00DB22A8">
              <w:rPr>
                <w:rFonts w:ascii="Trebuchet MS" w:hAnsi="Trebuchet MS" w:cstheme="minorHAnsi"/>
                <w:color w:val="000000" w:themeColor="text1"/>
              </w:rPr>
              <w:t xml:space="preserve">de projet assure à temps plein, la coordination globale ainsi que la mise en œuvre opérationnelle des activités du projet. Il/elle sera responsable de la supervision et de la coordination de l’équipe projet ANPT et de la gestion des relations avec les différents partenaires du projet. </w:t>
            </w:r>
          </w:p>
          <w:p w14:paraId="4BB2CA05" w14:textId="77777777" w:rsidR="001F2BDC" w:rsidRPr="00DB22A8" w:rsidRDefault="001F2BDC" w:rsidP="00291C65">
            <w:pPr>
              <w:spacing w:line="276" w:lineRule="auto"/>
              <w:jc w:val="both"/>
              <w:rPr>
                <w:rFonts w:ascii="Trebuchet MS" w:hAnsi="Trebuchet MS" w:cstheme="minorHAnsi"/>
                <w:color w:val="000000" w:themeColor="text1"/>
              </w:rPr>
            </w:pPr>
            <w:r w:rsidRPr="00DB22A8">
              <w:rPr>
                <w:rFonts w:ascii="Trebuchet MS" w:hAnsi="Trebuchet MS" w:cstheme="minorHAnsi"/>
                <w:color w:val="000000" w:themeColor="text1"/>
              </w:rPr>
              <w:t>Le</w:t>
            </w:r>
            <w:r>
              <w:rPr>
                <w:rFonts w:ascii="Trebuchet MS" w:hAnsi="Trebuchet MS" w:cstheme="minorHAnsi"/>
                <w:color w:val="000000" w:themeColor="text1"/>
              </w:rPr>
              <w:t xml:space="preserve"> </w:t>
            </w:r>
            <w:r w:rsidRPr="00DB22A8">
              <w:rPr>
                <w:rFonts w:ascii="Trebuchet MS" w:hAnsi="Trebuchet MS" w:cstheme="minorHAnsi"/>
                <w:color w:val="000000" w:themeColor="text1"/>
              </w:rPr>
              <w:t>coordonnateur de projet, recruté(e) assurera notamment les tâches suivantes :</w:t>
            </w:r>
          </w:p>
          <w:p w14:paraId="24FCEE18" w14:textId="77777777" w:rsidR="001F2BDC" w:rsidRPr="00DB22A8" w:rsidRDefault="001F2BDC" w:rsidP="00291C65">
            <w:pPr>
              <w:pStyle w:val="Paragraphedeliste"/>
              <w:spacing w:before="120" w:after="120" w:line="276" w:lineRule="auto"/>
              <w:ind w:left="374" w:right="7"/>
              <w:jc w:val="both"/>
              <w:rPr>
                <w:rFonts w:ascii="Trebuchet MS" w:hAnsi="Trebuchet MS" w:cstheme="minorHAnsi"/>
                <w:b/>
                <w:bCs/>
                <w:i/>
                <w:color w:val="000000" w:themeColor="text1"/>
              </w:rPr>
            </w:pPr>
            <w:r w:rsidRPr="00DB22A8">
              <w:rPr>
                <w:rFonts w:ascii="Trebuchet MS" w:hAnsi="Trebuchet MS" w:cstheme="minorHAnsi"/>
                <w:b/>
                <w:bCs/>
                <w:color w:val="000000" w:themeColor="text1"/>
              </w:rPr>
              <w:t>Gestion et coordination</w:t>
            </w:r>
          </w:p>
          <w:p w14:paraId="1646E51D" w14:textId="77777777" w:rsidR="001F2BDC" w:rsidRPr="00DB22A8" w:rsidRDefault="001F2BDC" w:rsidP="000C5B62">
            <w:pPr>
              <w:pStyle w:val="NormalWeb"/>
              <w:numPr>
                <w:ilvl w:val="0"/>
                <w:numId w:val="8"/>
              </w:numPr>
              <w:spacing w:before="120" w:beforeAutospacing="0" w:after="120" w:afterAutospacing="0" w:line="276" w:lineRule="auto"/>
              <w:rPr>
                <w:rFonts w:ascii="Trebuchet MS" w:eastAsiaTheme="minorHAnsi" w:hAnsi="Trebuchet MS" w:cstheme="minorHAnsi"/>
                <w:color w:val="000000" w:themeColor="text1"/>
                <w:sz w:val="22"/>
                <w:szCs w:val="22"/>
                <w:lang w:eastAsia="en-US"/>
              </w:rPr>
            </w:pPr>
            <w:proofErr w:type="gramStart"/>
            <w:r w:rsidRPr="00DB22A8">
              <w:rPr>
                <w:rFonts w:ascii="Trebuchet MS" w:eastAsiaTheme="minorHAnsi" w:hAnsi="Trebuchet MS" w:cstheme="minorHAnsi"/>
                <w:color w:val="000000" w:themeColor="text1"/>
                <w:sz w:val="22"/>
                <w:szCs w:val="22"/>
                <w:lang w:eastAsia="en-US"/>
              </w:rPr>
              <w:t>participer</w:t>
            </w:r>
            <w:proofErr w:type="gramEnd"/>
            <w:r w:rsidRPr="00DB22A8">
              <w:rPr>
                <w:rFonts w:ascii="Trebuchet MS" w:eastAsiaTheme="minorHAnsi" w:hAnsi="Trebuchet MS" w:cstheme="minorHAnsi"/>
                <w:color w:val="000000" w:themeColor="text1"/>
                <w:sz w:val="22"/>
                <w:szCs w:val="22"/>
                <w:lang w:eastAsia="en-US"/>
              </w:rPr>
              <w:t xml:space="preserve"> et contribuer </w:t>
            </w:r>
            <w:proofErr w:type="spellStart"/>
            <w:r w:rsidRPr="00DB22A8">
              <w:rPr>
                <w:rFonts w:ascii="Trebuchet MS" w:eastAsiaTheme="minorHAnsi" w:hAnsi="Trebuchet MS" w:cstheme="minorHAnsi"/>
                <w:color w:val="000000" w:themeColor="text1"/>
                <w:sz w:val="22"/>
                <w:szCs w:val="22"/>
                <w:lang w:eastAsia="en-US"/>
              </w:rPr>
              <w:t>a</w:t>
            </w:r>
            <w:proofErr w:type="spellEnd"/>
            <w:r w:rsidRPr="00DB22A8">
              <w:rPr>
                <w:rFonts w:ascii="Trebuchet MS" w:eastAsiaTheme="minorHAnsi" w:hAnsi="Trebuchet MS" w:cstheme="minorHAnsi"/>
                <w:color w:val="000000" w:themeColor="text1"/>
                <w:sz w:val="22"/>
                <w:szCs w:val="22"/>
                <w:lang w:eastAsia="en-US"/>
              </w:rPr>
              <w:t>̀ l’élaboration et à la préparation des plans de travail annuels et autres documents de planification du Projet avec le Service Suivi Evaluation et la Direction Administrative et Financière ;</w:t>
            </w:r>
          </w:p>
          <w:p w14:paraId="38D04D92" w14:textId="77777777" w:rsidR="001F2BDC" w:rsidRPr="00DB22A8" w:rsidRDefault="001F2BDC" w:rsidP="000C5B62">
            <w:pPr>
              <w:pStyle w:val="NormalWeb"/>
              <w:numPr>
                <w:ilvl w:val="0"/>
                <w:numId w:val="8"/>
              </w:numPr>
              <w:spacing w:before="120" w:beforeAutospacing="0" w:after="120" w:afterAutospacing="0" w:line="276" w:lineRule="auto"/>
              <w:rPr>
                <w:rFonts w:ascii="Trebuchet MS" w:eastAsiaTheme="minorHAnsi" w:hAnsi="Trebuchet MS" w:cstheme="minorHAnsi"/>
                <w:color w:val="000000" w:themeColor="text1"/>
                <w:sz w:val="22"/>
                <w:szCs w:val="22"/>
                <w:lang w:eastAsia="en-US"/>
              </w:rPr>
            </w:pPr>
            <w:proofErr w:type="gramStart"/>
            <w:r w:rsidRPr="00DB22A8">
              <w:rPr>
                <w:rFonts w:ascii="Trebuchet MS" w:eastAsiaTheme="minorHAnsi" w:hAnsi="Trebuchet MS" w:cstheme="minorHAnsi"/>
                <w:color w:val="000000" w:themeColor="text1"/>
                <w:sz w:val="22"/>
                <w:szCs w:val="22"/>
                <w:lang w:eastAsia="en-US"/>
              </w:rPr>
              <w:t>coordonner</w:t>
            </w:r>
            <w:proofErr w:type="gramEnd"/>
            <w:r w:rsidRPr="00DB22A8">
              <w:rPr>
                <w:rFonts w:ascii="Trebuchet MS" w:eastAsiaTheme="minorHAnsi" w:hAnsi="Trebuchet MS" w:cstheme="minorHAnsi"/>
                <w:color w:val="000000" w:themeColor="text1"/>
                <w:sz w:val="22"/>
                <w:szCs w:val="22"/>
                <w:lang w:eastAsia="en-US"/>
              </w:rPr>
              <w:t xml:space="preserve"> la mise en œuvre des activités du Projet avec toutes les parties prenantes concernées ; </w:t>
            </w:r>
          </w:p>
          <w:p w14:paraId="2A3CB12F" w14:textId="77777777" w:rsidR="001F2BDC" w:rsidRPr="00DB22A8" w:rsidRDefault="001F2BDC" w:rsidP="000C5B62">
            <w:pPr>
              <w:pStyle w:val="NormalWeb"/>
              <w:numPr>
                <w:ilvl w:val="0"/>
                <w:numId w:val="8"/>
              </w:numPr>
              <w:spacing w:before="120" w:beforeAutospacing="0" w:after="120" w:afterAutospacing="0" w:line="276" w:lineRule="auto"/>
              <w:rPr>
                <w:rFonts w:ascii="Trebuchet MS" w:eastAsiaTheme="minorHAnsi" w:hAnsi="Trebuchet MS" w:cstheme="minorHAnsi"/>
                <w:color w:val="000000" w:themeColor="text1"/>
                <w:sz w:val="22"/>
                <w:szCs w:val="22"/>
                <w:lang w:eastAsia="en-US"/>
              </w:rPr>
            </w:pPr>
            <w:proofErr w:type="gramStart"/>
            <w:r w:rsidRPr="00DB22A8">
              <w:rPr>
                <w:rFonts w:ascii="Trebuchet MS" w:eastAsiaTheme="minorHAnsi" w:hAnsi="Trebuchet MS" w:cstheme="minorHAnsi"/>
                <w:color w:val="000000" w:themeColor="text1"/>
                <w:sz w:val="22"/>
                <w:szCs w:val="22"/>
                <w:lang w:eastAsia="en-US"/>
              </w:rPr>
              <w:t>assurer</w:t>
            </w:r>
            <w:proofErr w:type="gramEnd"/>
            <w:r w:rsidRPr="00DB22A8">
              <w:rPr>
                <w:rFonts w:ascii="Trebuchet MS" w:eastAsiaTheme="minorHAnsi" w:hAnsi="Trebuchet MS" w:cstheme="minorHAnsi"/>
                <w:color w:val="000000" w:themeColor="text1"/>
                <w:sz w:val="22"/>
                <w:szCs w:val="22"/>
                <w:lang w:eastAsia="en-US"/>
              </w:rPr>
              <w:t xml:space="preserve"> une bonne coordination de l’expertise</w:t>
            </w:r>
            <w:r>
              <w:rPr>
                <w:rFonts w:ascii="Trebuchet MS" w:eastAsiaTheme="minorHAnsi" w:hAnsi="Trebuchet MS" w:cstheme="minorHAnsi"/>
                <w:color w:val="000000" w:themeColor="text1"/>
                <w:sz w:val="22"/>
                <w:szCs w:val="22"/>
                <w:lang w:eastAsia="en-US"/>
              </w:rPr>
              <w:t> ;</w:t>
            </w:r>
          </w:p>
          <w:p w14:paraId="75661510" w14:textId="77777777" w:rsidR="001F2BDC" w:rsidRPr="00DB22A8" w:rsidRDefault="001F2BDC" w:rsidP="000C5B62">
            <w:pPr>
              <w:pStyle w:val="NormalWeb"/>
              <w:numPr>
                <w:ilvl w:val="0"/>
                <w:numId w:val="8"/>
              </w:numPr>
              <w:spacing w:before="120" w:beforeAutospacing="0" w:after="120" w:afterAutospacing="0" w:line="276" w:lineRule="auto"/>
              <w:rPr>
                <w:rFonts w:ascii="Trebuchet MS" w:eastAsiaTheme="minorHAnsi" w:hAnsi="Trebuchet MS" w:cstheme="minorHAnsi"/>
                <w:color w:val="000000" w:themeColor="text1"/>
                <w:sz w:val="22"/>
                <w:szCs w:val="22"/>
                <w:lang w:eastAsia="en-US"/>
              </w:rPr>
            </w:pPr>
            <w:proofErr w:type="gramStart"/>
            <w:r w:rsidRPr="00DB22A8">
              <w:rPr>
                <w:rFonts w:ascii="Trebuchet MS" w:eastAsiaTheme="minorHAnsi" w:hAnsi="Trebuchet MS" w:cstheme="minorHAnsi"/>
                <w:color w:val="000000" w:themeColor="text1"/>
                <w:sz w:val="22"/>
                <w:szCs w:val="22"/>
                <w:lang w:eastAsia="en-US"/>
              </w:rPr>
              <w:lastRenderedPageBreak/>
              <w:t>effectuer</w:t>
            </w:r>
            <w:proofErr w:type="gramEnd"/>
            <w:r w:rsidRPr="00DB22A8">
              <w:rPr>
                <w:rFonts w:ascii="Trebuchet MS" w:eastAsiaTheme="minorHAnsi" w:hAnsi="Trebuchet MS" w:cstheme="minorHAnsi"/>
                <w:color w:val="000000" w:themeColor="text1"/>
                <w:sz w:val="22"/>
                <w:szCs w:val="22"/>
                <w:lang w:eastAsia="en-US"/>
              </w:rPr>
              <w:t xml:space="preserve"> le suivi de l’ensemble des activités du Projet et tenir informé sa hiérarchie des avancements, des problèmes éventuels et solutions possibles ;</w:t>
            </w:r>
          </w:p>
          <w:p w14:paraId="68430178" w14:textId="77777777" w:rsidR="001F2BDC" w:rsidRPr="00DB22A8" w:rsidRDefault="001F2BDC" w:rsidP="000C5B62">
            <w:pPr>
              <w:pStyle w:val="NormalWeb"/>
              <w:numPr>
                <w:ilvl w:val="0"/>
                <w:numId w:val="8"/>
              </w:numPr>
              <w:spacing w:before="120" w:beforeAutospacing="0" w:after="120" w:afterAutospacing="0" w:line="276" w:lineRule="auto"/>
              <w:rPr>
                <w:rFonts w:ascii="Trebuchet MS" w:eastAsiaTheme="minorHAnsi" w:hAnsi="Trebuchet MS" w:cstheme="minorHAnsi"/>
                <w:color w:val="000000" w:themeColor="text1"/>
                <w:sz w:val="22"/>
                <w:szCs w:val="22"/>
                <w:lang w:eastAsia="en-US"/>
              </w:rPr>
            </w:pPr>
            <w:proofErr w:type="gramStart"/>
            <w:r w:rsidRPr="00DB22A8">
              <w:rPr>
                <w:rFonts w:ascii="Trebuchet MS" w:hAnsi="Trebuchet MS" w:cstheme="minorHAnsi"/>
                <w:color w:val="000000" w:themeColor="text1"/>
                <w:sz w:val="22"/>
                <w:szCs w:val="22"/>
              </w:rPr>
              <w:t>assurer</w:t>
            </w:r>
            <w:proofErr w:type="gramEnd"/>
            <w:r w:rsidRPr="00DB22A8">
              <w:rPr>
                <w:rFonts w:ascii="Trebuchet MS" w:hAnsi="Trebuchet MS" w:cstheme="minorHAnsi"/>
                <w:color w:val="000000" w:themeColor="text1"/>
                <w:sz w:val="22"/>
                <w:szCs w:val="22"/>
              </w:rPr>
              <w:t xml:space="preserve"> l'interface avec le maître d’ouvrage délégué, les maîtres d'œuvre, les entreprises et les partenaires extérieurs aux projets </w:t>
            </w:r>
            <w:proofErr w:type="spellStart"/>
            <w:r w:rsidRPr="00DB22A8">
              <w:rPr>
                <w:rFonts w:ascii="Trebuchet MS" w:hAnsi="Trebuchet MS" w:cstheme="minorHAnsi"/>
                <w:color w:val="000000" w:themeColor="text1"/>
                <w:sz w:val="22"/>
                <w:szCs w:val="22"/>
              </w:rPr>
              <w:t>etc</w:t>
            </w:r>
            <w:proofErr w:type="spellEnd"/>
            <w:r w:rsidRPr="00DB22A8">
              <w:rPr>
                <w:rFonts w:ascii="Trebuchet MS" w:hAnsi="Trebuchet MS" w:cstheme="minorHAnsi"/>
                <w:color w:val="000000" w:themeColor="text1"/>
                <w:sz w:val="22"/>
                <w:szCs w:val="22"/>
              </w:rPr>
              <w:t xml:space="preserve">  ;</w:t>
            </w:r>
          </w:p>
          <w:p w14:paraId="6D9C3FC4" w14:textId="77777777" w:rsidR="001F2BDC" w:rsidRPr="00DB22A8" w:rsidRDefault="001F2BDC" w:rsidP="000C5B62">
            <w:pPr>
              <w:pStyle w:val="NormalWeb"/>
              <w:numPr>
                <w:ilvl w:val="0"/>
                <w:numId w:val="8"/>
              </w:numPr>
              <w:spacing w:before="120" w:beforeAutospacing="0" w:after="120" w:afterAutospacing="0" w:line="276" w:lineRule="auto"/>
              <w:rPr>
                <w:rFonts w:ascii="Trebuchet MS" w:eastAsiaTheme="minorHAnsi" w:hAnsi="Trebuchet MS" w:cstheme="minorHAnsi"/>
                <w:color w:val="000000" w:themeColor="text1"/>
                <w:sz w:val="22"/>
                <w:szCs w:val="22"/>
                <w:lang w:eastAsia="en-US"/>
              </w:rPr>
            </w:pPr>
            <w:proofErr w:type="gramStart"/>
            <w:r w:rsidRPr="00DB22A8">
              <w:rPr>
                <w:rFonts w:ascii="Trebuchet MS" w:hAnsi="Trebuchet MS" w:cstheme="minorHAnsi"/>
                <w:color w:val="000000" w:themeColor="text1"/>
                <w:sz w:val="22"/>
                <w:szCs w:val="22"/>
              </w:rPr>
              <w:t>garantir</w:t>
            </w:r>
            <w:proofErr w:type="gramEnd"/>
            <w:r w:rsidRPr="00DB22A8">
              <w:rPr>
                <w:rFonts w:ascii="Trebuchet MS" w:hAnsi="Trebuchet MS" w:cstheme="minorHAnsi"/>
                <w:color w:val="000000" w:themeColor="text1"/>
                <w:sz w:val="22"/>
                <w:szCs w:val="22"/>
              </w:rPr>
              <w:t xml:space="preserve"> la bonne exécution du projet dans le respect des délais et des coûts ;</w:t>
            </w:r>
          </w:p>
          <w:p w14:paraId="1E4746FA" w14:textId="77777777" w:rsidR="001F2BDC" w:rsidRPr="00DB22A8" w:rsidRDefault="001F2BDC" w:rsidP="000C5B62">
            <w:pPr>
              <w:pStyle w:val="NormalWeb"/>
              <w:numPr>
                <w:ilvl w:val="0"/>
                <w:numId w:val="8"/>
              </w:numPr>
              <w:spacing w:before="120" w:beforeAutospacing="0" w:after="120" w:afterAutospacing="0" w:line="276" w:lineRule="auto"/>
              <w:rPr>
                <w:rFonts w:ascii="Trebuchet MS" w:eastAsiaTheme="minorHAnsi" w:hAnsi="Trebuchet MS" w:cstheme="minorHAnsi"/>
                <w:color w:val="000000" w:themeColor="text1"/>
                <w:sz w:val="22"/>
                <w:szCs w:val="22"/>
                <w:lang w:eastAsia="en-US"/>
              </w:rPr>
            </w:pPr>
            <w:proofErr w:type="gramStart"/>
            <w:r w:rsidRPr="00DB22A8">
              <w:rPr>
                <w:rFonts w:ascii="Trebuchet MS" w:eastAsiaTheme="minorHAnsi" w:hAnsi="Trebuchet MS" w:cstheme="minorHAnsi"/>
                <w:color w:val="000000" w:themeColor="text1"/>
                <w:sz w:val="22"/>
                <w:szCs w:val="22"/>
                <w:lang w:eastAsia="en-US"/>
              </w:rPr>
              <w:t>rendre</w:t>
            </w:r>
            <w:proofErr w:type="gramEnd"/>
            <w:r w:rsidRPr="00DB22A8">
              <w:rPr>
                <w:rFonts w:ascii="Trebuchet MS" w:eastAsiaTheme="minorHAnsi" w:hAnsi="Trebuchet MS" w:cstheme="minorHAnsi"/>
                <w:color w:val="000000" w:themeColor="text1"/>
                <w:sz w:val="22"/>
                <w:szCs w:val="22"/>
                <w:lang w:eastAsia="en-US"/>
              </w:rPr>
              <w:t xml:space="preserve"> compte de l’exécution du Projet au bailleur conformément à la périodicité définie pour la production des rapports dans la convention de financement ; </w:t>
            </w:r>
          </w:p>
          <w:p w14:paraId="2F7AB991" w14:textId="77777777" w:rsidR="001F2BDC" w:rsidRPr="00DB22A8" w:rsidRDefault="001F2BDC" w:rsidP="000C5B62">
            <w:pPr>
              <w:pStyle w:val="NormalWeb"/>
              <w:numPr>
                <w:ilvl w:val="0"/>
                <w:numId w:val="8"/>
              </w:numPr>
              <w:spacing w:before="120" w:beforeAutospacing="0" w:after="120" w:afterAutospacing="0" w:line="276" w:lineRule="auto"/>
              <w:rPr>
                <w:rFonts w:ascii="Trebuchet MS" w:eastAsiaTheme="minorHAnsi" w:hAnsi="Trebuchet MS" w:cstheme="minorHAnsi"/>
                <w:color w:val="000000" w:themeColor="text1"/>
                <w:sz w:val="22"/>
                <w:szCs w:val="22"/>
                <w:lang w:eastAsia="en-US"/>
              </w:rPr>
            </w:pPr>
            <w:proofErr w:type="gramStart"/>
            <w:r w:rsidRPr="00DB22A8">
              <w:rPr>
                <w:rFonts w:ascii="Trebuchet MS" w:eastAsiaTheme="minorHAnsi" w:hAnsi="Trebuchet MS" w:cstheme="minorHAnsi"/>
                <w:color w:val="000000" w:themeColor="text1"/>
                <w:sz w:val="22"/>
                <w:szCs w:val="22"/>
                <w:lang w:eastAsia="en-US"/>
              </w:rPr>
              <w:t>veiller</w:t>
            </w:r>
            <w:proofErr w:type="gramEnd"/>
            <w:r w:rsidRPr="00DB22A8">
              <w:rPr>
                <w:rFonts w:ascii="Trebuchet MS" w:eastAsiaTheme="minorHAnsi" w:hAnsi="Trebuchet MS" w:cstheme="minorHAnsi"/>
                <w:color w:val="000000" w:themeColor="text1"/>
                <w:sz w:val="22"/>
                <w:szCs w:val="22"/>
                <w:lang w:eastAsia="en-US"/>
              </w:rPr>
              <w:t xml:space="preserve"> </w:t>
            </w:r>
            <w:proofErr w:type="spellStart"/>
            <w:r w:rsidRPr="00DB22A8">
              <w:rPr>
                <w:rFonts w:ascii="Trebuchet MS" w:eastAsiaTheme="minorHAnsi" w:hAnsi="Trebuchet MS" w:cstheme="minorHAnsi"/>
                <w:color w:val="000000" w:themeColor="text1"/>
                <w:sz w:val="22"/>
                <w:szCs w:val="22"/>
                <w:lang w:eastAsia="en-US"/>
              </w:rPr>
              <w:t>a</w:t>
            </w:r>
            <w:proofErr w:type="spellEnd"/>
            <w:r w:rsidRPr="00DB22A8">
              <w:rPr>
                <w:rFonts w:ascii="Trebuchet MS" w:eastAsiaTheme="minorHAnsi" w:hAnsi="Trebuchet MS" w:cstheme="minorHAnsi"/>
                <w:color w:val="000000" w:themeColor="text1"/>
                <w:sz w:val="22"/>
                <w:szCs w:val="22"/>
                <w:lang w:eastAsia="en-US"/>
              </w:rPr>
              <w:t>̀ la bonne exécution des prestations confiées aux différents contractants du Projet ;</w:t>
            </w:r>
          </w:p>
          <w:p w14:paraId="122DB3DD" w14:textId="77777777" w:rsidR="001F2BDC" w:rsidRPr="00DB22A8" w:rsidRDefault="001F2BDC" w:rsidP="000C5B62">
            <w:pPr>
              <w:pStyle w:val="NormalWeb"/>
              <w:numPr>
                <w:ilvl w:val="0"/>
                <w:numId w:val="8"/>
              </w:numPr>
              <w:spacing w:before="120" w:beforeAutospacing="0" w:after="120" w:afterAutospacing="0" w:line="276" w:lineRule="auto"/>
              <w:rPr>
                <w:rFonts w:ascii="Trebuchet MS" w:eastAsiaTheme="minorHAnsi" w:hAnsi="Trebuchet MS" w:cstheme="minorHAnsi"/>
                <w:color w:val="000000" w:themeColor="text1"/>
                <w:sz w:val="22"/>
                <w:szCs w:val="22"/>
                <w:lang w:eastAsia="en-US"/>
              </w:rPr>
            </w:pPr>
            <w:proofErr w:type="gramStart"/>
            <w:r w:rsidRPr="00DB22A8">
              <w:rPr>
                <w:rFonts w:ascii="Trebuchet MS" w:eastAsiaTheme="minorHAnsi" w:hAnsi="Trebuchet MS" w:cstheme="minorHAnsi"/>
                <w:color w:val="000000" w:themeColor="text1"/>
                <w:sz w:val="22"/>
                <w:szCs w:val="22"/>
                <w:lang w:eastAsia="en-US"/>
              </w:rPr>
              <w:t>travailler</w:t>
            </w:r>
            <w:proofErr w:type="gramEnd"/>
            <w:r w:rsidRPr="00DB22A8">
              <w:rPr>
                <w:rFonts w:ascii="Trebuchet MS" w:eastAsiaTheme="minorHAnsi" w:hAnsi="Trebuchet MS" w:cstheme="minorHAnsi"/>
                <w:color w:val="000000" w:themeColor="text1"/>
                <w:sz w:val="22"/>
                <w:szCs w:val="22"/>
                <w:lang w:eastAsia="en-US"/>
              </w:rPr>
              <w:t xml:space="preserve"> avec les responsables concernés pour l’atteinte des objectifs et des indicateurs du Projet ;</w:t>
            </w:r>
          </w:p>
          <w:p w14:paraId="7E59E3FF" w14:textId="77777777" w:rsidR="001F2BDC" w:rsidRPr="00DB22A8" w:rsidRDefault="001F2BDC" w:rsidP="000C5B62">
            <w:pPr>
              <w:pStyle w:val="NormalWeb"/>
              <w:numPr>
                <w:ilvl w:val="0"/>
                <w:numId w:val="8"/>
              </w:numPr>
              <w:spacing w:before="120" w:beforeAutospacing="0" w:after="120" w:afterAutospacing="0" w:line="276" w:lineRule="auto"/>
              <w:rPr>
                <w:rFonts w:ascii="Trebuchet MS" w:eastAsiaTheme="minorHAnsi" w:hAnsi="Trebuchet MS" w:cstheme="minorHAnsi"/>
                <w:color w:val="000000" w:themeColor="text1"/>
                <w:sz w:val="22"/>
                <w:szCs w:val="22"/>
                <w:lang w:eastAsia="en-US"/>
              </w:rPr>
            </w:pPr>
            <w:proofErr w:type="gramStart"/>
            <w:r w:rsidRPr="00DB22A8">
              <w:rPr>
                <w:rFonts w:ascii="Trebuchet MS" w:eastAsiaTheme="minorHAnsi" w:hAnsi="Trebuchet MS" w:cstheme="minorHAnsi"/>
                <w:color w:val="000000" w:themeColor="text1"/>
                <w:sz w:val="22"/>
                <w:szCs w:val="22"/>
                <w:lang w:eastAsia="en-US"/>
              </w:rPr>
              <w:t>s’assurer</w:t>
            </w:r>
            <w:proofErr w:type="gramEnd"/>
            <w:r w:rsidRPr="00DB22A8">
              <w:rPr>
                <w:rFonts w:ascii="Trebuchet MS" w:eastAsiaTheme="minorHAnsi" w:hAnsi="Trebuchet MS" w:cstheme="minorHAnsi"/>
                <w:color w:val="000000" w:themeColor="text1"/>
                <w:sz w:val="22"/>
                <w:szCs w:val="22"/>
                <w:lang w:eastAsia="en-US"/>
              </w:rPr>
              <w:t xml:space="preserve"> de la transparence et de la conformité aux procédures de l’AFD de toute activité budgétaire, comptable et de passation de marchés qui lui serait assignée, ceci en coordination avec la Direction Administrative et Financière de l’ANPT ;</w:t>
            </w:r>
          </w:p>
          <w:p w14:paraId="598CAF1D" w14:textId="77777777" w:rsidR="001F2BDC" w:rsidRPr="00DB22A8" w:rsidRDefault="001F2BDC" w:rsidP="000C5B62">
            <w:pPr>
              <w:pStyle w:val="NormalWeb"/>
              <w:numPr>
                <w:ilvl w:val="0"/>
                <w:numId w:val="8"/>
              </w:numPr>
              <w:spacing w:before="120" w:beforeAutospacing="0" w:after="120" w:afterAutospacing="0" w:line="276" w:lineRule="auto"/>
              <w:rPr>
                <w:rFonts w:ascii="Trebuchet MS" w:eastAsiaTheme="minorHAnsi" w:hAnsi="Trebuchet MS" w:cstheme="minorHAnsi"/>
                <w:color w:val="000000" w:themeColor="text1"/>
                <w:sz w:val="22"/>
                <w:szCs w:val="22"/>
                <w:lang w:eastAsia="en-US"/>
              </w:rPr>
            </w:pPr>
            <w:proofErr w:type="gramStart"/>
            <w:r w:rsidRPr="00DB22A8">
              <w:rPr>
                <w:rFonts w:ascii="Trebuchet MS" w:hAnsi="Trebuchet MS" w:cstheme="minorHAnsi"/>
                <w:color w:val="000000" w:themeColor="text1"/>
                <w:sz w:val="22"/>
                <w:szCs w:val="22"/>
              </w:rPr>
              <w:t>veiller</w:t>
            </w:r>
            <w:proofErr w:type="gramEnd"/>
            <w:r w:rsidRPr="00DB22A8">
              <w:rPr>
                <w:rFonts w:ascii="Trebuchet MS" w:hAnsi="Trebuchet MS" w:cstheme="minorHAnsi"/>
                <w:color w:val="000000" w:themeColor="text1"/>
                <w:sz w:val="22"/>
                <w:szCs w:val="22"/>
              </w:rPr>
              <w:t xml:space="preserve"> au respect des normes environnementales et sociales.</w:t>
            </w:r>
          </w:p>
          <w:p w14:paraId="0526C095" w14:textId="77777777" w:rsidR="001F2BDC" w:rsidRPr="000E69A0" w:rsidRDefault="001F2BDC" w:rsidP="00291C65">
            <w:pPr>
              <w:pStyle w:val="Paragraphedeliste"/>
              <w:spacing w:before="120" w:after="120" w:line="276" w:lineRule="auto"/>
              <w:ind w:left="374" w:right="7"/>
              <w:jc w:val="both"/>
              <w:rPr>
                <w:rFonts w:ascii="Trebuchet MS" w:hAnsi="Trebuchet MS" w:cstheme="minorHAnsi"/>
                <w:b/>
                <w:bCs/>
                <w:color w:val="000000" w:themeColor="text1"/>
              </w:rPr>
            </w:pPr>
            <w:r w:rsidRPr="000E69A0">
              <w:rPr>
                <w:rFonts w:ascii="Trebuchet MS" w:hAnsi="Trebuchet MS" w:cstheme="minorHAnsi"/>
                <w:b/>
                <w:bCs/>
                <w:color w:val="000000" w:themeColor="text1"/>
              </w:rPr>
              <w:t xml:space="preserve">Coordination des interventions du Bailleur </w:t>
            </w:r>
          </w:p>
          <w:p w14:paraId="3AB6CDD3" w14:textId="77777777" w:rsidR="001F2BDC" w:rsidRPr="00DB22A8" w:rsidRDefault="001F2BDC" w:rsidP="000C5B62">
            <w:pPr>
              <w:numPr>
                <w:ilvl w:val="0"/>
                <w:numId w:val="9"/>
              </w:numPr>
              <w:spacing w:before="120" w:after="120" w:line="276" w:lineRule="auto"/>
              <w:ind w:right="7"/>
              <w:jc w:val="both"/>
              <w:rPr>
                <w:rFonts w:ascii="Trebuchet MS" w:hAnsi="Trebuchet MS" w:cstheme="minorHAnsi"/>
                <w:color w:val="000000" w:themeColor="text1"/>
              </w:rPr>
            </w:pPr>
            <w:proofErr w:type="gramStart"/>
            <w:r w:rsidRPr="00DB22A8">
              <w:rPr>
                <w:rFonts w:ascii="Trebuchet MS" w:hAnsi="Trebuchet MS" w:cstheme="minorHAnsi"/>
                <w:color w:val="000000" w:themeColor="text1"/>
              </w:rPr>
              <w:t>suivre</w:t>
            </w:r>
            <w:proofErr w:type="gramEnd"/>
            <w:r w:rsidRPr="00DB22A8">
              <w:rPr>
                <w:rFonts w:ascii="Trebuchet MS" w:hAnsi="Trebuchet MS" w:cstheme="minorHAnsi"/>
                <w:color w:val="000000" w:themeColor="text1"/>
              </w:rPr>
              <w:t xml:space="preserve"> l’exécution de l’accord de financement ; </w:t>
            </w:r>
          </w:p>
          <w:p w14:paraId="1202EC40" w14:textId="77777777" w:rsidR="001F2BDC" w:rsidRPr="00DB22A8" w:rsidRDefault="001F2BDC" w:rsidP="000C5B62">
            <w:pPr>
              <w:numPr>
                <w:ilvl w:val="0"/>
                <w:numId w:val="9"/>
              </w:numPr>
              <w:spacing w:before="120" w:after="120" w:line="276" w:lineRule="auto"/>
              <w:ind w:right="7"/>
              <w:jc w:val="both"/>
              <w:rPr>
                <w:rFonts w:ascii="Trebuchet MS" w:hAnsi="Trebuchet MS" w:cstheme="minorHAnsi"/>
                <w:color w:val="000000" w:themeColor="text1"/>
              </w:rPr>
            </w:pPr>
            <w:proofErr w:type="gramStart"/>
            <w:r w:rsidRPr="00DB22A8">
              <w:rPr>
                <w:rFonts w:ascii="Trebuchet MS" w:hAnsi="Trebuchet MS" w:cstheme="minorHAnsi"/>
                <w:color w:val="000000" w:themeColor="text1"/>
              </w:rPr>
              <w:t>suivre</w:t>
            </w:r>
            <w:proofErr w:type="gramEnd"/>
            <w:r w:rsidRPr="00DB22A8">
              <w:rPr>
                <w:rFonts w:ascii="Trebuchet MS" w:hAnsi="Trebuchet MS" w:cstheme="minorHAnsi"/>
                <w:color w:val="000000" w:themeColor="text1"/>
              </w:rPr>
              <w:t xml:space="preserve"> les Avis de Non Objection (ANO) soumis au bailleur ; </w:t>
            </w:r>
          </w:p>
          <w:p w14:paraId="152E0980" w14:textId="77777777" w:rsidR="001F2BDC" w:rsidRPr="00DB22A8" w:rsidRDefault="001F2BDC" w:rsidP="000C5B62">
            <w:pPr>
              <w:numPr>
                <w:ilvl w:val="0"/>
                <w:numId w:val="9"/>
              </w:numPr>
              <w:spacing w:before="120" w:after="120" w:line="276" w:lineRule="auto"/>
              <w:ind w:right="7"/>
              <w:jc w:val="both"/>
              <w:rPr>
                <w:rFonts w:ascii="Trebuchet MS" w:hAnsi="Trebuchet MS" w:cstheme="minorHAnsi"/>
                <w:color w:val="000000" w:themeColor="text1"/>
              </w:rPr>
            </w:pPr>
            <w:proofErr w:type="gramStart"/>
            <w:r w:rsidRPr="00DB22A8">
              <w:rPr>
                <w:rFonts w:ascii="Trebuchet MS" w:hAnsi="Trebuchet MS" w:cstheme="minorHAnsi"/>
                <w:color w:val="000000" w:themeColor="text1"/>
              </w:rPr>
              <w:t>assurer</w:t>
            </w:r>
            <w:proofErr w:type="gramEnd"/>
            <w:r w:rsidRPr="00DB22A8">
              <w:rPr>
                <w:rFonts w:ascii="Trebuchet MS" w:hAnsi="Trebuchet MS" w:cstheme="minorHAnsi"/>
                <w:color w:val="000000" w:themeColor="text1"/>
              </w:rPr>
              <w:t xml:space="preserve"> la coordination des réunions et mission de supervision conjointe du bailleur.</w:t>
            </w:r>
          </w:p>
          <w:p w14:paraId="222F3A76" w14:textId="77777777" w:rsidR="001F2BDC" w:rsidRPr="00DB22A8" w:rsidRDefault="001F2BDC" w:rsidP="00291C65">
            <w:pPr>
              <w:pStyle w:val="Paragraphedeliste"/>
              <w:spacing w:before="120" w:after="120" w:line="276" w:lineRule="auto"/>
              <w:ind w:left="374" w:right="7"/>
              <w:jc w:val="both"/>
              <w:rPr>
                <w:rFonts w:ascii="Trebuchet MS" w:eastAsiaTheme="minorHAnsi" w:hAnsi="Trebuchet MS" w:cstheme="minorHAnsi"/>
                <w:b/>
                <w:bCs/>
                <w:color w:val="000000" w:themeColor="text1"/>
              </w:rPr>
            </w:pPr>
            <w:r w:rsidRPr="00DB22A8">
              <w:rPr>
                <w:rFonts w:ascii="Trebuchet MS" w:eastAsiaTheme="minorHAnsi" w:hAnsi="Trebuchet MS" w:cstheme="minorHAnsi"/>
                <w:b/>
                <w:bCs/>
                <w:color w:val="000000" w:themeColor="text1"/>
              </w:rPr>
              <w:t>Suivi, contrôle et production des rapports</w:t>
            </w:r>
          </w:p>
          <w:p w14:paraId="08E274DF" w14:textId="77777777" w:rsidR="001F2BDC" w:rsidRPr="00DB22A8" w:rsidRDefault="001F2BDC" w:rsidP="000C5B62">
            <w:pPr>
              <w:numPr>
                <w:ilvl w:val="0"/>
                <w:numId w:val="9"/>
              </w:numPr>
              <w:spacing w:before="120" w:after="120" w:line="276" w:lineRule="auto"/>
              <w:ind w:right="7"/>
              <w:jc w:val="both"/>
              <w:rPr>
                <w:rFonts w:ascii="Trebuchet MS" w:hAnsi="Trebuchet MS" w:cstheme="minorHAnsi"/>
                <w:color w:val="000000" w:themeColor="text1"/>
              </w:rPr>
            </w:pPr>
            <w:proofErr w:type="gramStart"/>
            <w:r w:rsidRPr="00DB22A8">
              <w:rPr>
                <w:rFonts w:ascii="Trebuchet MS" w:hAnsi="Trebuchet MS" w:cstheme="minorHAnsi"/>
                <w:color w:val="000000" w:themeColor="text1"/>
              </w:rPr>
              <w:t>assurer</w:t>
            </w:r>
            <w:proofErr w:type="gramEnd"/>
            <w:r w:rsidRPr="00DB22A8">
              <w:rPr>
                <w:rFonts w:ascii="Trebuchet MS" w:hAnsi="Trebuchet MS" w:cstheme="minorHAnsi"/>
                <w:color w:val="000000" w:themeColor="text1"/>
              </w:rPr>
              <w:t xml:space="preserve"> le suivi et la supervision des activités du Programme conformément aux indicateurs de performances tels que spécifiés dans les documents de formulation du Projet et approuvés par le bailleur ;</w:t>
            </w:r>
          </w:p>
          <w:p w14:paraId="72AA44BC" w14:textId="77777777" w:rsidR="001F2BDC" w:rsidRPr="00DB22A8" w:rsidRDefault="001F2BDC" w:rsidP="000C5B62">
            <w:pPr>
              <w:numPr>
                <w:ilvl w:val="0"/>
                <w:numId w:val="9"/>
              </w:numPr>
              <w:spacing w:before="120" w:after="120" w:line="276" w:lineRule="auto"/>
              <w:ind w:right="7"/>
              <w:jc w:val="both"/>
              <w:rPr>
                <w:rFonts w:ascii="Trebuchet MS" w:hAnsi="Trebuchet MS" w:cstheme="minorHAnsi"/>
                <w:color w:val="000000" w:themeColor="text1"/>
              </w:rPr>
            </w:pPr>
            <w:proofErr w:type="gramStart"/>
            <w:r w:rsidRPr="00DB22A8">
              <w:rPr>
                <w:rFonts w:ascii="Trebuchet MS" w:hAnsi="Trebuchet MS" w:cstheme="minorHAnsi"/>
                <w:color w:val="000000" w:themeColor="text1"/>
              </w:rPr>
              <w:t>mettre</w:t>
            </w:r>
            <w:proofErr w:type="gramEnd"/>
            <w:r w:rsidRPr="00DB22A8">
              <w:rPr>
                <w:rFonts w:ascii="Trebuchet MS" w:hAnsi="Trebuchet MS" w:cstheme="minorHAnsi"/>
                <w:color w:val="000000" w:themeColor="text1"/>
              </w:rPr>
              <w:t xml:space="preserve"> en place un mécanisme de suivi des indicateurs du Projet avec le Service de Suivi Évaluation ;</w:t>
            </w:r>
          </w:p>
          <w:p w14:paraId="091BC335" w14:textId="77777777" w:rsidR="001F2BDC" w:rsidRPr="00DB22A8" w:rsidRDefault="001F2BDC" w:rsidP="000C5B62">
            <w:pPr>
              <w:numPr>
                <w:ilvl w:val="0"/>
                <w:numId w:val="9"/>
              </w:numPr>
              <w:spacing w:before="120" w:after="120" w:line="276" w:lineRule="auto"/>
              <w:ind w:right="7"/>
              <w:jc w:val="both"/>
              <w:rPr>
                <w:rFonts w:ascii="Trebuchet MS" w:hAnsi="Trebuchet MS" w:cstheme="minorHAnsi"/>
                <w:color w:val="000000" w:themeColor="text1"/>
              </w:rPr>
            </w:pPr>
            <w:proofErr w:type="gramStart"/>
            <w:r w:rsidRPr="00DB22A8">
              <w:rPr>
                <w:rFonts w:ascii="Trebuchet MS" w:hAnsi="Trebuchet MS" w:cstheme="minorHAnsi"/>
                <w:color w:val="000000" w:themeColor="text1"/>
              </w:rPr>
              <w:t>coordonner</w:t>
            </w:r>
            <w:proofErr w:type="gramEnd"/>
            <w:r w:rsidRPr="00DB22A8">
              <w:rPr>
                <w:rFonts w:ascii="Trebuchet MS" w:hAnsi="Trebuchet MS" w:cstheme="minorHAnsi"/>
                <w:color w:val="000000" w:themeColor="text1"/>
              </w:rPr>
              <w:t xml:space="preserve"> les activités entrant dans le cadre du contrôle interne et du contrôle externe du Projet ;</w:t>
            </w:r>
          </w:p>
          <w:p w14:paraId="091C72BE" w14:textId="77777777" w:rsidR="001F2BDC" w:rsidRPr="00DB22A8" w:rsidRDefault="001F2BDC" w:rsidP="000C5B62">
            <w:pPr>
              <w:numPr>
                <w:ilvl w:val="0"/>
                <w:numId w:val="9"/>
              </w:numPr>
              <w:spacing w:before="120" w:after="120" w:line="276" w:lineRule="auto"/>
              <w:ind w:right="7"/>
              <w:jc w:val="both"/>
              <w:rPr>
                <w:rFonts w:ascii="Trebuchet MS" w:hAnsi="Trebuchet MS" w:cstheme="minorHAnsi"/>
                <w:color w:val="000000" w:themeColor="text1"/>
              </w:rPr>
            </w:pPr>
            <w:proofErr w:type="gramStart"/>
            <w:r w:rsidRPr="00DB22A8">
              <w:rPr>
                <w:rFonts w:ascii="Trebuchet MS" w:hAnsi="Trebuchet MS" w:cstheme="minorHAnsi"/>
                <w:color w:val="000000" w:themeColor="text1"/>
              </w:rPr>
              <w:t>s’assurer</w:t>
            </w:r>
            <w:proofErr w:type="gramEnd"/>
            <w:r w:rsidRPr="00DB22A8">
              <w:rPr>
                <w:rFonts w:ascii="Trebuchet MS" w:hAnsi="Trebuchet MS" w:cstheme="minorHAnsi"/>
                <w:color w:val="000000" w:themeColor="text1"/>
              </w:rPr>
              <w:t xml:space="preserve"> de la production et de la diffusion des rapports périodiques tels que requis par la convention de financement du Projet ;</w:t>
            </w:r>
          </w:p>
          <w:p w14:paraId="236A9620" w14:textId="77777777" w:rsidR="001F2BDC" w:rsidRPr="000C5B62" w:rsidRDefault="001F2BDC" w:rsidP="000C5B62">
            <w:pPr>
              <w:spacing w:before="120" w:after="120" w:line="276" w:lineRule="auto"/>
              <w:ind w:right="7"/>
              <w:jc w:val="both"/>
              <w:rPr>
                <w:rFonts w:ascii="Trebuchet MS" w:eastAsiaTheme="minorHAnsi" w:hAnsi="Trebuchet MS" w:cstheme="minorHAnsi"/>
                <w:b/>
                <w:bCs/>
                <w:color w:val="000000" w:themeColor="text1"/>
              </w:rPr>
            </w:pPr>
            <w:r w:rsidRPr="000C5B62">
              <w:rPr>
                <w:rFonts w:ascii="Trebuchet MS" w:eastAsiaTheme="minorHAnsi" w:hAnsi="Trebuchet MS" w:cstheme="minorHAnsi"/>
                <w:b/>
                <w:bCs/>
                <w:color w:val="000000" w:themeColor="text1"/>
              </w:rPr>
              <w:t xml:space="preserve">Promotion des partenariats et des synergies au niveau régional et international </w:t>
            </w:r>
          </w:p>
          <w:p w14:paraId="4B0E1ED1" w14:textId="77777777" w:rsidR="001F2BDC" w:rsidRPr="00DB22A8" w:rsidRDefault="001F2BDC" w:rsidP="000C5B62">
            <w:pPr>
              <w:pStyle w:val="NormalWeb"/>
              <w:numPr>
                <w:ilvl w:val="0"/>
                <w:numId w:val="7"/>
              </w:numPr>
              <w:spacing w:before="120" w:beforeAutospacing="0" w:after="120" w:afterAutospacing="0" w:line="276" w:lineRule="auto"/>
              <w:ind w:left="652"/>
              <w:rPr>
                <w:rFonts w:ascii="Trebuchet MS" w:eastAsiaTheme="minorHAnsi" w:hAnsi="Trebuchet MS" w:cstheme="minorHAnsi"/>
                <w:color w:val="000000" w:themeColor="text1"/>
                <w:sz w:val="22"/>
                <w:szCs w:val="22"/>
                <w:lang w:eastAsia="en-US"/>
              </w:rPr>
            </w:pPr>
            <w:proofErr w:type="gramStart"/>
            <w:r w:rsidRPr="00DB22A8">
              <w:rPr>
                <w:rFonts w:ascii="Trebuchet MS" w:eastAsiaTheme="minorHAnsi" w:hAnsi="Trebuchet MS" w:cstheme="minorHAnsi"/>
                <w:color w:val="000000" w:themeColor="text1"/>
                <w:sz w:val="22"/>
                <w:szCs w:val="22"/>
                <w:lang w:eastAsia="en-US"/>
              </w:rPr>
              <w:lastRenderedPageBreak/>
              <w:t>mobiliser</w:t>
            </w:r>
            <w:proofErr w:type="gramEnd"/>
            <w:r w:rsidRPr="00DB22A8">
              <w:rPr>
                <w:rFonts w:ascii="Trebuchet MS" w:eastAsiaTheme="minorHAnsi" w:hAnsi="Trebuchet MS" w:cstheme="minorHAnsi"/>
                <w:color w:val="000000" w:themeColor="text1"/>
                <w:sz w:val="22"/>
                <w:szCs w:val="22"/>
                <w:lang w:eastAsia="en-US"/>
              </w:rPr>
              <w:t xml:space="preserve"> les acteurs locaux (publics ou privés) collaborant avec le Projet ;</w:t>
            </w:r>
          </w:p>
          <w:p w14:paraId="77C125EB" w14:textId="77777777" w:rsidR="001F2BDC" w:rsidRPr="00DB22A8" w:rsidRDefault="001F2BDC" w:rsidP="000C5B62">
            <w:pPr>
              <w:pStyle w:val="NormalWeb"/>
              <w:numPr>
                <w:ilvl w:val="0"/>
                <w:numId w:val="7"/>
              </w:numPr>
              <w:spacing w:before="120" w:beforeAutospacing="0" w:after="120" w:afterAutospacing="0" w:line="276" w:lineRule="auto"/>
              <w:ind w:left="652"/>
              <w:rPr>
                <w:rFonts w:ascii="Trebuchet MS" w:eastAsiaTheme="minorHAnsi" w:hAnsi="Trebuchet MS" w:cstheme="minorHAnsi"/>
                <w:color w:val="000000" w:themeColor="text1"/>
                <w:sz w:val="22"/>
                <w:szCs w:val="22"/>
                <w:lang w:eastAsia="en-US"/>
              </w:rPr>
            </w:pPr>
            <w:proofErr w:type="gramStart"/>
            <w:r w:rsidRPr="00DB22A8">
              <w:rPr>
                <w:rFonts w:ascii="Trebuchet MS" w:eastAsiaTheme="minorHAnsi" w:hAnsi="Trebuchet MS" w:cstheme="minorHAnsi"/>
                <w:color w:val="000000" w:themeColor="text1"/>
                <w:sz w:val="22"/>
                <w:szCs w:val="22"/>
                <w:lang w:eastAsia="en-US"/>
              </w:rPr>
              <w:t>proposer</w:t>
            </w:r>
            <w:proofErr w:type="gramEnd"/>
            <w:r w:rsidRPr="00DB22A8">
              <w:rPr>
                <w:rFonts w:ascii="Trebuchet MS" w:eastAsiaTheme="minorHAnsi" w:hAnsi="Trebuchet MS" w:cstheme="minorHAnsi"/>
                <w:color w:val="000000" w:themeColor="text1"/>
                <w:sz w:val="22"/>
                <w:szCs w:val="22"/>
                <w:lang w:eastAsia="en-US"/>
              </w:rPr>
              <w:t xml:space="preserve"> et appuyer la mise en place de partenariats en faveur des activités et objectifs du Projet ;</w:t>
            </w:r>
          </w:p>
          <w:p w14:paraId="47D89B16" w14:textId="77777777" w:rsidR="001F2BDC" w:rsidRPr="00DB22A8" w:rsidRDefault="001F2BDC" w:rsidP="000C5B62">
            <w:pPr>
              <w:pStyle w:val="NormalWeb"/>
              <w:numPr>
                <w:ilvl w:val="0"/>
                <w:numId w:val="7"/>
              </w:numPr>
              <w:spacing w:before="120" w:beforeAutospacing="0" w:after="120" w:afterAutospacing="0" w:line="276" w:lineRule="auto"/>
              <w:ind w:left="652"/>
              <w:rPr>
                <w:rFonts w:ascii="Trebuchet MS" w:eastAsiaTheme="minorHAnsi" w:hAnsi="Trebuchet MS" w:cstheme="minorHAnsi"/>
                <w:color w:val="000000" w:themeColor="text1"/>
                <w:sz w:val="22"/>
                <w:szCs w:val="22"/>
                <w:lang w:eastAsia="en-US"/>
              </w:rPr>
            </w:pPr>
            <w:proofErr w:type="gramStart"/>
            <w:r w:rsidRPr="00DB22A8">
              <w:rPr>
                <w:rFonts w:ascii="Trebuchet MS" w:eastAsiaTheme="minorHAnsi" w:hAnsi="Trebuchet MS" w:cstheme="minorHAnsi"/>
                <w:color w:val="000000" w:themeColor="text1"/>
                <w:sz w:val="22"/>
                <w:szCs w:val="22"/>
                <w:lang w:eastAsia="en-US"/>
              </w:rPr>
              <w:t>concerter</w:t>
            </w:r>
            <w:proofErr w:type="gramEnd"/>
            <w:r w:rsidRPr="00DB22A8">
              <w:rPr>
                <w:rFonts w:ascii="Trebuchet MS" w:eastAsiaTheme="minorHAnsi" w:hAnsi="Trebuchet MS" w:cstheme="minorHAnsi"/>
                <w:color w:val="000000" w:themeColor="text1"/>
                <w:sz w:val="22"/>
                <w:szCs w:val="22"/>
                <w:lang w:eastAsia="en-US"/>
              </w:rPr>
              <w:t xml:space="preserve"> avec les autres intervenants dans les projets similaires et explorer toutes pistes de synergie et de collaboration ;</w:t>
            </w:r>
          </w:p>
          <w:p w14:paraId="5BC2786D" w14:textId="77777777" w:rsidR="001F2BDC" w:rsidRPr="00DB22A8" w:rsidRDefault="001F2BDC" w:rsidP="000C5B62">
            <w:pPr>
              <w:pStyle w:val="NormalWeb"/>
              <w:numPr>
                <w:ilvl w:val="0"/>
                <w:numId w:val="7"/>
              </w:numPr>
              <w:spacing w:before="120" w:beforeAutospacing="0" w:after="120" w:afterAutospacing="0" w:line="276" w:lineRule="auto"/>
              <w:ind w:left="652"/>
              <w:rPr>
                <w:rFonts w:ascii="Trebuchet MS" w:eastAsiaTheme="minorHAnsi" w:hAnsi="Trebuchet MS" w:cstheme="minorHAnsi"/>
                <w:color w:val="000000" w:themeColor="text1"/>
                <w:sz w:val="22"/>
                <w:szCs w:val="22"/>
                <w:lang w:eastAsia="en-US"/>
              </w:rPr>
            </w:pPr>
            <w:proofErr w:type="gramStart"/>
            <w:r w:rsidRPr="00DB22A8">
              <w:rPr>
                <w:rFonts w:ascii="Trebuchet MS" w:eastAsiaTheme="minorHAnsi" w:hAnsi="Trebuchet MS" w:cstheme="minorHAnsi"/>
                <w:color w:val="000000" w:themeColor="text1"/>
                <w:sz w:val="22"/>
                <w:szCs w:val="22"/>
                <w:lang w:eastAsia="en-US"/>
              </w:rPr>
              <w:t>servir</w:t>
            </w:r>
            <w:proofErr w:type="gramEnd"/>
            <w:r w:rsidRPr="00DB22A8">
              <w:rPr>
                <w:rFonts w:ascii="Trebuchet MS" w:eastAsiaTheme="minorHAnsi" w:hAnsi="Trebuchet MS" w:cstheme="minorHAnsi"/>
                <w:color w:val="000000" w:themeColor="text1"/>
                <w:sz w:val="22"/>
                <w:szCs w:val="22"/>
                <w:lang w:eastAsia="en-US"/>
              </w:rPr>
              <w:t xml:space="preserve"> d’interface entre les différents partenaires au Projet ; </w:t>
            </w:r>
          </w:p>
          <w:p w14:paraId="4E92DAD8" w14:textId="77777777" w:rsidR="001F2BDC" w:rsidRPr="00DB22A8" w:rsidRDefault="001F2BDC" w:rsidP="000C5B62">
            <w:pPr>
              <w:pStyle w:val="NormalWeb"/>
              <w:numPr>
                <w:ilvl w:val="0"/>
                <w:numId w:val="7"/>
              </w:numPr>
              <w:spacing w:before="120" w:beforeAutospacing="0" w:after="120" w:afterAutospacing="0" w:line="276" w:lineRule="auto"/>
              <w:ind w:left="652"/>
              <w:rPr>
                <w:rFonts w:ascii="Trebuchet MS" w:eastAsiaTheme="minorHAnsi" w:hAnsi="Trebuchet MS" w:cstheme="minorHAnsi"/>
                <w:color w:val="000000" w:themeColor="text1"/>
                <w:sz w:val="22"/>
                <w:szCs w:val="22"/>
                <w:lang w:eastAsia="en-US"/>
              </w:rPr>
            </w:pPr>
            <w:proofErr w:type="gramStart"/>
            <w:r w:rsidRPr="00DB22A8">
              <w:rPr>
                <w:rFonts w:ascii="Trebuchet MS" w:eastAsiaTheme="minorHAnsi" w:hAnsi="Trebuchet MS" w:cstheme="minorHAnsi"/>
                <w:color w:val="000000" w:themeColor="text1"/>
                <w:sz w:val="22"/>
                <w:szCs w:val="22"/>
                <w:lang w:eastAsia="en-US"/>
              </w:rPr>
              <w:t>assurer</w:t>
            </w:r>
            <w:proofErr w:type="gramEnd"/>
            <w:r w:rsidRPr="00DB22A8">
              <w:rPr>
                <w:rFonts w:ascii="Trebuchet MS" w:eastAsiaTheme="minorHAnsi" w:hAnsi="Trebuchet MS" w:cstheme="minorHAnsi"/>
                <w:color w:val="000000" w:themeColor="text1"/>
                <w:sz w:val="22"/>
                <w:szCs w:val="22"/>
                <w:lang w:eastAsia="en-US"/>
              </w:rPr>
              <w:t xml:space="preserve"> un climat de relations durable avec toutes les parties prenantes au Projet.</w:t>
            </w:r>
          </w:p>
          <w:p w14:paraId="72E263DC" w14:textId="77777777" w:rsidR="001F2BDC" w:rsidRPr="00DB22A8" w:rsidRDefault="001F2BDC" w:rsidP="00291C65">
            <w:pPr>
              <w:pStyle w:val="NormalWeb"/>
              <w:spacing w:before="120" w:after="120" w:line="276" w:lineRule="auto"/>
              <w:jc w:val="both"/>
              <w:rPr>
                <w:rFonts w:ascii="Trebuchet MS" w:hAnsi="Trebuchet MS" w:cstheme="minorHAnsi"/>
                <w:color w:val="000000" w:themeColor="text1"/>
                <w:sz w:val="22"/>
                <w:szCs w:val="22"/>
              </w:rPr>
            </w:pPr>
            <w:r w:rsidRPr="00DB22A8">
              <w:rPr>
                <w:rFonts w:ascii="Trebuchet MS" w:eastAsiaTheme="minorHAnsi" w:hAnsi="Trebuchet MS" w:cstheme="minorHAnsi"/>
                <w:b/>
                <w:bCs/>
                <w:color w:val="000000" w:themeColor="text1"/>
                <w:sz w:val="22"/>
                <w:szCs w:val="22"/>
                <w:lang w:eastAsia="en-US"/>
              </w:rPr>
              <w:t xml:space="preserve">Exécuter toute tâche technique ou administrative qui lui sera confiée dans le cadre de ses compétences. </w:t>
            </w:r>
            <w:r w:rsidRPr="00DB22A8">
              <w:rPr>
                <w:rFonts w:ascii="Trebuchet MS" w:hAnsi="Trebuchet MS" w:cstheme="minorHAnsi"/>
                <w:color w:val="000000" w:themeColor="text1"/>
                <w:sz w:val="22"/>
                <w:szCs w:val="22"/>
              </w:rPr>
              <w:t xml:space="preserve"> </w:t>
            </w:r>
          </w:p>
        </w:tc>
      </w:tr>
      <w:tr w:rsidR="001F2BDC" w:rsidRPr="00DB22A8" w14:paraId="0990BAFE" w14:textId="77777777" w:rsidTr="00291C65">
        <w:trPr>
          <w:trHeight w:val="274"/>
          <w:jc w:val="center"/>
        </w:trPr>
        <w:tc>
          <w:tcPr>
            <w:tcW w:w="2636" w:type="dxa"/>
            <w:vAlign w:val="center"/>
          </w:tcPr>
          <w:p w14:paraId="025FC54F" w14:textId="77777777" w:rsidR="001F2BDC" w:rsidRPr="00DB22A8" w:rsidRDefault="001F2BDC" w:rsidP="00291C65">
            <w:pPr>
              <w:spacing w:line="276" w:lineRule="auto"/>
              <w:rPr>
                <w:rFonts w:ascii="Trebuchet MS" w:hAnsi="Trebuchet MS" w:cstheme="minorHAnsi"/>
                <w:b/>
                <w:color w:val="000000" w:themeColor="text1"/>
              </w:rPr>
            </w:pPr>
            <w:r w:rsidRPr="00DB22A8">
              <w:rPr>
                <w:rFonts w:ascii="Trebuchet MS" w:hAnsi="Trebuchet MS" w:cstheme="minorHAnsi"/>
                <w:b/>
                <w:color w:val="000000" w:themeColor="text1"/>
              </w:rPr>
              <w:lastRenderedPageBreak/>
              <w:t>Compétences</w:t>
            </w:r>
          </w:p>
        </w:tc>
        <w:tc>
          <w:tcPr>
            <w:tcW w:w="7425" w:type="dxa"/>
            <w:vAlign w:val="center"/>
          </w:tcPr>
          <w:p w14:paraId="2F2115C8" w14:textId="77777777" w:rsidR="001F2BDC" w:rsidRPr="000C5B62" w:rsidRDefault="001F2BDC" w:rsidP="000C5B62">
            <w:pPr>
              <w:pStyle w:val="Paragraphedeliste"/>
              <w:numPr>
                <w:ilvl w:val="0"/>
                <w:numId w:val="6"/>
              </w:numPr>
              <w:pBdr>
                <w:top w:val="nil"/>
                <w:left w:val="nil"/>
                <w:bottom w:val="nil"/>
                <w:right w:val="nil"/>
                <w:between w:val="nil"/>
                <w:bar w:val="nil"/>
              </w:pBdr>
              <w:tabs>
                <w:tab w:val="left" w:pos="830"/>
                <w:tab w:val="left" w:pos="831"/>
              </w:tabs>
              <w:spacing w:before="240" w:line="276" w:lineRule="auto"/>
              <w:ind w:left="658"/>
              <w:jc w:val="both"/>
              <w:rPr>
                <w:rFonts w:ascii="Trebuchet MS" w:hAnsi="Trebuchet MS"/>
                <w:color w:val="000000" w:themeColor="text1"/>
              </w:rPr>
            </w:pPr>
            <w:r w:rsidRPr="000C5B62">
              <w:rPr>
                <w:rFonts w:ascii="Trebuchet MS" w:hAnsi="Trebuchet MS"/>
                <w:color w:val="000000" w:themeColor="text1"/>
              </w:rPr>
              <w:t>Être titulaire d’un diplôme universitaire [Bac + 5 ans minimum] en sciences de gestion, en administration des affaires ;</w:t>
            </w:r>
          </w:p>
          <w:p w14:paraId="234D6856" w14:textId="77777777" w:rsidR="001F2BDC" w:rsidRPr="00DB22A8" w:rsidRDefault="001F2BDC" w:rsidP="000C5B62">
            <w:pPr>
              <w:pStyle w:val="NormalWeb"/>
              <w:numPr>
                <w:ilvl w:val="0"/>
                <w:numId w:val="6"/>
              </w:numPr>
              <w:spacing w:before="120" w:beforeAutospacing="0" w:after="120" w:afterAutospacing="0" w:line="276" w:lineRule="auto"/>
              <w:ind w:left="658"/>
              <w:rPr>
                <w:rFonts w:ascii="Trebuchet MS" w:hAnsi="Trebuchet MS" w:cstheme="minorHAnsi"/>
                <w:color w:val="000000" w:themeColor="text1"/>
                <w:sz w:val="22"/>
                <w:szCs w:val="22"/>
              </w:rPr>
            </w:pPr>
            <w:r w:rsidRPr="00DB22A8">
              <w:rPr>
                <w:rFonts w:ascii="Trebuchet MS" w:hAnsi="Trebuchet MS" w:cstheme="minorHAnsi"/>
                <w:color w:val="000000" w:themeColor="text1"/>
                <w:sz w:val="22"/>
                <w:szCs w:val="22"/>
              </w:rPr>
              <w:t>Expériences professionnelles d’au moins quinze (15) ans, avec dix (10) ans dans la gestion et l’administration de projets</w:t>
            </w:r>
            <w:r>
              <w:rPr>
                <w:rFonts w:ascii="Trebuchet MS" w:hAnsi="Trebuchet MS" w:cstheme="minorHAnsi"/>
                <w:color w:val="000000" w:themeColor="text1"/>
                <w:sz w:val="22"/>
                <w:szCs w:val="22"/>
              </w:rPr>
              <w:t xml:space="preserve"> ; </w:t>
            </w:r>
          </w:p>
          <w:p w14:paraId="6BA86B14" w14:textId="77777777" w:rsidR="001F2BDC" w:rsidRPr="00DB22A8" w:rsidRDefault="001F2BDC" w:rsidP="000C5B62">
            <w:pPr>
              <w:pStyle w:val="NormalWeb"/>
              <w:numPr>
                <w:ilvl w:val="0"/>
                <w:numId w:val="6"/>
              </w:numPr>
              <w:spacing w:before="120" w:beforeAutospacing="0" w:after="120" w:afterAutospacing="0" w:line="276" w:lineRule="auto"/>
              <w:ind w:left="658"/>
              <w:rPr>
                <w:rFonts w:ascii="Trebuchet MS" w:hAnsi="Trebuchet MS" w:cstheme="minorHAnsi"/>
                <w:color w:val="000000" w:themeColor="text1"/>
                <w:sz w:val="22"/>
                <w:szCs w:val="22"/>
              </w:rPr>
            </w:pPr>
            <w:r w:rsidRPr="00DB22A8">
              <w:rPr>
                <w:rFonts w:ascii="Trebuchet MS" w:hAnsi="Trebuchet MS" w:cstheme="minorHAnsi"/>
                <w:color w:val="000000" w:themeColor="text1"/>
                <w:sz w:val="22"/>
                <w:szCs w:val="22"/>
              </w:rPr>
              <w:t xml:space="preserve">Expériences d’au moins cinq (5) ans dans des projets de développement financés par des bailleurs de fonds comme l’AFD, la Banque Mondiale, l’Union Européenne, le système des Nations Unis, </w:t>
            </w:r>
            <w:proofErr w:type="spellStart"/>
            <w:r w:rsidRPr="00DB22A8">
              <w:rPr>
                <w:rFonts w:ascii="Trebuchet MS" w:hAnsi="Trebuchet MS" w:cstheme="minorHAnsi"/>
                <w:color w:val="000000" w:themeColor="text1"/>
                <w:sz w:val="22"/>
                <w:szCs w:val="22"/>
              </w:rPr>
              <w:t>etc</w:t>
            </w:r>
            <w:proofErr w:type="spellEnd"/>
            <w:r>
              <w:rPr>
                <w:rFonts w:ascii="Trebuchet MS" w:hAnsi="Trebuchet MS" w:cstheme="minorHAnsi"/>
                <w:color w:val="000000" w:themeColor="text1"/>
                <w:sz w:val="22"/>
                <w:szCs w:val="22"/>
              </w:rPr>
              <w:t> ;</w:t>
            </w:r>
          </w:p>
          <w:p w14:paraId="3720D52D" w14:textId="77777777" w:rsidR="001F2BDC" w:rsidRPr="00DB22A8" w:rsidRDefault="001F2BDC" w:rsidP="000C5B62">
            <w:pPr>
              <w:pStyle w:val="NormalWeb"/>
              <w:numPr>
                <w:ilvl w:val="0"/>
                <w:numId w:val="6"/>
              </w:numPr>
              <w:spacing w:before="120" w:beforeAutospacing="0" w:after="120" w:afterAutospacing="0" w:line="276" w:lineRule="auto"/>
              <w:ind w:left="658"/>
              <w:rPr>
                <w:rFonts w:ascii="Trebuchet MS" w:hAnsi="Trebuchet MS" w:cstheme="minorHAnsi"/>
                <w:color w:val="000000" w:themeColor="text1"/>
                <w:sz w:val="22"/>
                <w:szCs w:val="22"/>
              </w:rPr>
            </w:pPr>
            <w:r w:rsidRPr="00DB22A8">
              <w:rPr>
                <w:rFonts w:ascii="Trebuchet MS" w:hAnsi="Trebuchet MS" w:cstheme="minorHAnsi"/>
                <w:color w:val="000000" w:themeColor="text1"/>
                <w:sz w:val="22"/>
                <w:szCs w:val="22"/>
              </w:rPr>
              <w:t>Expérience probante en conduite d’équipe pluridisciplinaire</w:t>
            </w:r>
            <w:r>
              <w:rPr>
                <w:rFonts w:ascii="Trebuchet MS" w:hAnsi="Trebuchet MS" w:cstheme="minorHAnsi"/>
                <w:color w:val="000000" w:themeColor="text1"/>
                <w:sz w:val="22"/>
                <w:szCs w:val="22"/>
              </w:rPr>
              <w:t> ;</w:t>
            </w:r>
          </w:p>
          <w:p w14:paraId="019F0362" w14:textId="77777777" w:rsidR="001F2BDC" w:rsidRPr="00DB22A8" w:rsidRDefault="001F2BDC" w:rsidP="000C5B62">
            <w:pPr>
              <w:pStyle w:val="NormalWeb"/>
              <w:numPr>
                <w:ilvl w:val="0"/>
                <w:numId w:val="6"/>
              </w:numPr>
              <w:spacing w:before="120" w:beforeAutospacing="0" w:after="120" w:afterAutospacing="0" w:line="276" w:lineRule="auto"/>
              <w:ind w:left="658"/>
              <w:rPr>
                <w:rFonts w:ascii="Trebuchet MS" w:hAnsi="Trebuchet MS" w:cstheme="minorHAnsi"/>
                <w:color w:val="000000" w:themeColor="text1"/>
                <w:sz w:val="22"/>
                <w:szCs w:val="22"/>
              </w:rPr>
            </w:pPr>
            <w:r w:rsidRPr="00DB22A8">
              <w:rPr>
                <w:rFonts w:ascii="Trebuchet MS" w:hAnsi="Trebuchet MS" w:cstheme="minorHAnsi"/>
                <w:color w:val="000000" w:themeColor="text1"/>
                <w:sz w:val="22"/>
                <w:szCs w:val="22"/>
              </w:rPr>
              <w:t>Grande capacité d’analyse, de synthèse, de rédaction et d’organisation</w:t>
            </w:r>
            <w:r>
              <w:rPr>
                <w:rFonts w:ascii="Trebuchet MS" w:hAnsi="Trebuchet MS" w:cstheme="minorHAnsi"/>
                <w:color w:val="000000" w:themeColor="text1"/>
                <w:sz w:val="22"/>
                <w:szCs w:val="22"/>
              </w:rPr>
              <w:t> ;</w:t>
            </w:r>
          </w:p>
          <w:p w14:paraId="4C516685" w14:textId="77777777" w:rsidR="001F2BDC" w:rsidRPr="00DB22A8" w:rsidRDefault="001F2BDC" w:rsidP="000C5B62">
            <w:pPr>
              <w:pStyle w:val="NormalWeb"/>
              <w:numPr>
                <w:ilvl w:val="0"/>
                <w:numId w:val="6"/>
              </w:numPr>
              <w:spacing w:before="120" w:beforeAutospacing="0" w:after="120" w:afterAutospacing="0" w:line="276" w:lineRule="auto"/>
              <w:ind w:left="658"/>
              <w:rPr>
                <w:rFonts w:ascii="Trebuchet MS" w:hAnsi="Trebuchet MS" w:cstheme="minorHAnsi"/>
                <w:color w:val="000000" w:themeColor="text1"/>
                <w:sz w:val="22"/>
                <w:szCs w:val="22"/>
              </w:rPr>
            </w:pPr>
            <w:r w:rsidRPr="00DB22A8">
              <w:rPr>
                <w:rFonts w:ascii="Trebuchet MS" w:hAnsi="Trebuchet MS" w:cstheme="minorHAnsi"/>
                <w:color w:val="000000" w:themeColor="text1"/>
                <w:sz w:val="22"/>
                <w:szCs w:val="22"/>
              </w:rPr>
              <w:t>Parfaite maîtrise de la communication tant à l’écrit qu’à l’oral</w:t>
            </w:r>
            <w:r>
              <w:rPr>
                <w:rFonts w:ascii="Trebuchet MS" w:hAnsi="Trebuchet MS" w:cstheme="minorHAnsi"/>
                <w:color w:val="000000" w:themeColor="text1"/>
                <w:sz w:val="22"/>
                <w:szCs w:val="22"/>
              </w:rPr>
              <w:t> ;</w:t>
            </w:r>
          </w:p>
          <w:p w14:paraId="69D6E4B1" w14:textId="77777777" w:rsidR="001F2BDC" w:rsidRPr="00DB22A8" w:rsidRDefault="001F2BDC" w:rsidP="000C5B62">
            <w:pPr>
              <w:pStyle w:val="NormalWeb"/>
              <w:numPr>
                <w:ilvl w:val="0"/>
                <w:numId w:val="6"/>
              </w:numPr>
              <w:spacing w:before="120" w:beforeAutospacing="0" w:after="120" w:afterAutospacing="0" w:line="276" w:lineRule="auto"/>
              <w:ind w:left="658"/>
              <w:rPr>
                <w:rFonts w:ascii="Trebuchet MS" w:hAnsi="Trebuchet MS" w:cstheme="minorHAnsi"/>
                <w:color w:val="000000" w:themeColor="text1"/>
                <w:sz w:val="22"/>
                <w:szCs w:val="22"/>
              </w:rPr>
            </w:pPr>
            <w:r w:rsidRPr="00DB22A8">
              <w:rPr>
                <w:rFonts w:ascii="Trebuchet MS" w:hAnsi="Trebuchet MS" w:cstheme="minorHAnsi"/>
                <w:color w:val="000000" w:themeColor="text1"/>
                <w:sz w:val="22"/>
                <w:szCs w:val="22"/>
              </w:rPr>
              <w:t>Parfaite maîtrise de l’outil informatique et bureautique</w:t>
            </w:r>
            <w:r>
              <w:rPr>
                <w:rFonts w:ascii="Trebuchet MS" w:hAnsi="Trebuchet MS" w:cstheme="minorHAnsi"/>
                <w:color w:val="000000" w:themeColor="text1"/>
                <w:sz w:val="22"/>
                <w:szCs w:val="22"/>
              </w:rPr>
              <w:t> ;</w:t>
            </w:r>
          </w:p>
          <w:p w14:paraId="74104093" w14:textId="77777777" w:rsidR="001F2BDC" w:rsidRPr="00DB22A8" w:rsidRDefault="001F2BDC" w:rsidP="000C5B62">
            <w:pPr>
              <w:pStyle w:val="NormalWeb"/>
              <w:numPr>
                <w:ilvl w:val="0"/>
                <w:numId w:val="6"/>
              </w:numPr>
              <w:spacing w:before="120" w:beforeAutospacing="0" w:after="120" w:afterAutospacing="0" w:line="276" w:lineRule="auto"/>
              <w:ind w:left="658"/>
              <w:rPr>
                <w:rFonts w:ascii="Trebuchet MS" w:hAnsi="Trebuchet MS" w:cstheme="minorHAnsi"/>
                <w:color w:val="000000" w:themeColor="text1"/>
                <w:sz w:val="22"/>
                <w:szCs w:val="22"/>
              </w:rPr>
            </w:pPr>
            <w:r w:rsidRPr="00DB22A8">
              <w:rPr>
                <w:rFonts w:ascii="Trebuchet MS" w:hAnsi="Trebuchet MS" w:cstheme="minorHAnsi"/>
                <w:color w:val="000000" w:themeColor="text1"/>
                <w:sz w:val="22"/>
                <w:szCs w:val="22"/>
              </w:rPr>
              <w:t>Parfaite maîtrise de la langue française et très bonne connaissance de l’anglais</w:t>
            </w:r>
            <w:r>
              <w:rPr>
                <w:rFonts w:ascii="Trebuchet MS" w:hAnsi="Trebuchet MS" w:cstheme="minorHAnsi"/>
                <w:color w:val="000000" w:themeColor="text1"/>
                <w:sz w:val="22"/>
                <w:szCs w:val="22"/>
              </w:rPr>
              <w:t> ;</w:t>
            </w:r>
          </w:p>
          <w:p w14:paraId="2E8A4549" w14:textId="77777777" w:rsidR="001F2BDC" w:rsidRPr="00DB22A8" w:rsidRDefault="001F2BDC" w:rsidP="000C5B62">
            <w:pPr>
              <w:pStyle w:val="NormalWeb"/>
              <w:numPr>
                <w:ilvl w:val="0"/>
                <w:numId w:val="6"/>
              </w:numPr>
              <w:spacing w:before="120" w:beforeAutospacing="0" w:after="120" w:afterAutospacing="0" w:line="276" w:lineRule="auto"/>
              <w:ind w:left="658"/>
              <w:rPr>
                <w:rFonts w:ascii="Trebuchet MS" w:hAnsi="Trebuchet MS" w:cstheme="minorHAnsi"/>
                <w:color w:val="000000" w:themeColor="text1"/>
                <w:sz w:val="22"/>
                <w:szCs w:val="22"/>
              </w:rPr>
            </w:pPr>
            <w:r w:rsidRPr="00DB22A8">
              <w:rPr>
                <w:rFonts w:ascii="Trebuchet MS" w:hAnsi="Trebuchet MS" w:cstheme="minorHAnsi"/>
                <w:color w:val="000000" w:themeColor="text1"/>
                <w:sz w:val="22"/>
                <w:szCs w:val="22"/>
              </w:rPr>
              <w:t>Disponibilité immédiate, rigueur, intégrité et discrétion</w:t>
            </w:r>
            <w:r>
              <w:rPr>
                <w:rFonts w:ascii="Trebuchet MS" w:hAnsi="Trebuchet MS" w:cstheme="minorHAnsi"/>
                <w:color w:val="000000" w:themeColor="text1"/>
                <w:sz w:val="22"/>
                <w:szCs w:val="22"/>
              </w:rPr>
              <w:t>.</w:t>
            </w:r>
          </w:p>
        </w:tc>
      </w:tr>
    </w:tbl>
    <w:p w14:paraId="160FC12D" w14:textId="77777777" w:rsidR="001F2BDC" w:rsidRPr="00DB22A8" w:rsidRDefault="001F2BDC" w:rsidP="001F2BDC">
      <w:pPr>
        <w:spacing w:line="276" w:lineRule="auto"/>
        <w:jc w:val="both"/>
        <w:rPr>
          <w:rFonts w:ascii="Trebuchet MS" w:hAnsi="Trebuchet MS" w:cstheme="minorHAnsi"/>
          <w:color w:val="000000" w:themeColor="text1"/>
        </w:rPr>
      </w:pPr>
    </w:p>
    <w:p w14:paraId="5D93DA3D" w14:textId="77777777" w:rsidR="006777D4" w:rsidRDefault="006777D4"/>
    <w:sectPr w:rsidR="006777D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B5467" w14:textId="77777777" w:rsidR="00A346DC" w:rsidRDefault="00A346DC" w:rsidP="006272AA">
      <w:r>
        <w:separator/>
      </w:r>
    </w:p>
  </w:endnote>
  <w:endnote w:type="continuationSeparator" w:id="0">
    <w:p w14:paraId="1AEE72EF" w14:textId="77777777" w:rsidR="00A346DC" w:rsidRDefault="00A346DC" w:rsidP="0062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32C2" w14:textId="77777777" w:rsidR="006272AA" w:rsidRDefault="006272A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14:paraId="5E8C72CF" w14:textId="77777777" w:rsidR="006272AA" w:rsidRDefault="006272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0C51A" w14:textId="77777777" w:rsidR="00A346DC" w:rsidRDefault="00A346DC" w:rsidP="006272AA">
      <w:r>
        <w:separator/>
      </w:r>
    </w:p>
  </w:footnote>
  <w:footnote w:type="continuationSeparator" w:id="0">
    <w:p w14:paraId="3B3DA589" w14:textId="77777777" w:rsidR="00A346DC" w:rsidRDefault="00A346DC" w:rsidP="00627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5FF2"/>
    <w:multiLevelType w:val="multilevel"/>
    <w:tmpl w:val="FE20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845C5"/>
    <w:multiLevelType w:val="hybridMultilevel"/>
    <w:tmpl w:val="2C16D4B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700813"/>
    <w:multiLevelType w:val="hybridMultilevel"/>
    <w:tmpl w:val="D3666D9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29698A"/>
    <w:multiLevelType w:val="multilevel"/>
    <w:tmpl w:val="AA3C2960"/>
    <w:lvl w:ilvl="0">
      <w:start w:val="7"/>
      <w:numFmt w:val="bullet"/>
      <w:lvlText w:val="-"/>
      <w:lvlJc w:val="left"/>
      <w:pPr>
        <w:tabs>
          <w:tab w:val="num" w:pos="720"/>
        </w:tabs>
        <w:ind w:left="720" w:hanging="360"/>
      </w:pPr>
      <w:rPr>
        <w:rFonts w:ascii="Times New Roman" w:eastAsia="Times New Roman"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411C23"/>
    <w:multiLevelType w:val="hybridMultilevel"/>
    <w:tmpl w:val="62360754"/>
    <w:lvl w:ilvl="0" w:tplc="1DA22702">
      <w:start w:val="7"/>
      <w:numFmt w:val="bullet"/>
      <w:lvlText w:val="-"/>
      <w:lvlJc w:val="left"/>
      <w:pPr>
        <w:ind w:left="1080" w:hanging="360"/>
      </w:pPr>
      <w:rPr>
        <w:rFonts w:ascii="Times New Roman" w:eastAsia="Times New Roman" w:hAnsi="Times New Roman" w:cs="Times New Roman" w:hint="default"/>
        <w:color w:val="auto"/>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4BC74E47"/>
    <w:multiLevelType w:val="hybridMultilevel"/>
    <w:tmpl w:val="95E88B28"/>
    <w:lvl w:ilvl="0" w:tplc="1DA22702">
      <w:start w:val="7"/>
      <w:numFmt w:val="bullet"/>
      <w:lvlText w:val="-"/>
      <w:lvlJc w:val="left"/>
      <w:pPr>
        <w:ind w:left="1080" w:hanging="360"/>
      </w:pPr>
      <w:rPr>
        <w:rFonts w:ascii="Times New Roman" w:eastAsia="Times New Roman" w:hAnsi="Times New Roman" w:cs="Times New Roman" w:hint="default"/>
        <w:color w:val="auto"/>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7178643F"/>
    <w:multiLevelType w:val="multilevel"/>
    <w:tmpl w:val="3B40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2300FA"/>
    <w:multiLevelType w:val="multilevel"/>
    <w:tmpl w:val="D48ED94A"/>
    <w:lvl w:ilvl="0">
      <w:start w:val="7"/>
      <w:numFmt w:val="bullet"/>
      <w:lvlText w:val="-"/>
      <w:lvlJc w:val="left"/>
      <w:pPr>
        <w:tabs>
          <w:tab w:val="num" w:pos="720"/>
        </w:tabs>
        <w:ind w:left="720" w:hanging="360"/>
      </w:pPr>
      <w:rPr>
        <w:rFonts w:ascii="Times New Roman" w:eastAsia="Times New Roman"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9C7B17"/>
    <w:multiLevelType w:val="hybridMultilevel"/>
    <w:tmpl w:val="045697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0601225">
    <w:abstractNumId w:val="6"/>
  </w:num>
  <w:num w:numId="2" w16cid:durableId="122385794">
    <w:abstractNumId w:val="0"/>
  </w:num>
  <w:num w:numId="3" w16cid:durableId="1848716108">
    <w:abstractNumId w:val="1"/>
  </w:num>
  <w:num w:numId="4" w16cid:durableId="353583334">
    <w:abstractNumId w:val="2"/>
  </w:num>
  <w:num w:numId="5" w16cid:durableId="666887">
    <w:abstractNumId w:val="8"/>
  </w:num>
  <w:num w:numId="6" w16cid:durableId="1747610846">
    <w:abstractNumId w:val="5"/>
  </w:num>
  <w:num w:numId="7" w16cid:durableId="526136807">
    <w:abstractNumId w:val="4"/>
  </w:num>
  <w:num w:numId="8" w16cid:durableId="769397329">
    <w:abstractNumId w:val="7"/>
  </w:num>
  <w:num w:numId="9" w16cid:durableId="320012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BDC"/>
    <w:rsid w:val="000C2C13"/>
    <w:rsid w:val="000C5B62"/>
    <w:rsid w:val="000C6238"/>
    <w:rsid w:val="000D7943"/>
    <w:rsid w:val="001F2BDC"/>
    <w:rsid w:val="004628DC"/>
    <w:rsid w:val="006272AA"/>
    <w:rsid w:val="006777D4"/>
    <w:rsid w:val="008C5D07"/>
    <w:rsid w:val="009D71B8"/>
    <w:rsid w:val="00A346DC"/>
    <w:rsid w:val="00A51633"/>
    <w:rsid w:val="00C00B10"/>
    <w:rsid w:val="00C16914"/>
    <w:rsid w:val="00D03587"/>
    <w:rsid w:val="00EC30F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D90E"/>
  <w15:chartTrackingRefBased/>
  <w15:docId w15:val="{1D3F0952-6BE3-495B-8B22-EE152F59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BDC"/>
    <w:pPr>
      <w:spacing w:after="0" w:line="240" w:lineRule="auto"/>
    </w:pPr>
    <w:rPr>
      <w:rFonts w:ascii="Calibri" w:eastAsia="Times New Roman" w:hAnsi="Calibri" w:cs="Calibri"/>
      <w:kern w:val="0"/>
      <w14:ligatures w14:val="none"/>
    </w:rPr>
  </w:style>
  <w:style w:type="paragraph" w:styleId="Titre1">
    <w:name w:val="heading 1"/>
    <w:basedOn w:val="Normal"/>
    <w:next w:val="Normal"/>
    <w:link w:val="Titre1Car"/>
    <w:uiPriority w:val="9"/>
    <w:qFormat/>
    <w:rsid w:val="001F2B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F2B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F2BD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F2BD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F2BD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F2BDC"/>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F2BDC"/>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F2BDC"/>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F2BDC"/>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2BD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F2BD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F2BD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F2BD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F2BD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F2BD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F2BD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F2BD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F2BDC"/>
    <w:rPr>
      <w:rFonts w:eastAsiaTheme="majorEastAsia" w:cstheme="majorBidi"/>
      <w:color w:val="272727" w:themeColor="text1" w:themeTint="D8"/>
    </w:rPr>
  </w:style>
  <w:style w:type="paragraph" w:styleId="Titre">
    <w:name w:val="Title"/>
    <w:basedOn w:val="Normal"/>
    <w:next w:val="Normal"/>
    <w:link w:val="TitreCar"/>
    <w:uiPriority w:val="10"/>
    <w:qFormat/>
    <w:rsid w:val="001F2BD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F2BD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F2BD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F2BD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F2BDC"/>
    <w:pPr>
      <w:spacing w:before="160"/>
      <w:jc w:val="center"/>
    </w:pPr>
    <w:rPr>
      <w:i/>
      <w:iCs/>
      <w:color w:val="404040" w:themeColor="text1" w:themeTint="BF"/>
    </w:rPr>
  </w:style>
  <w:style w:type="character" w:customStyle="1" w:styleId="CitationCar">
    <w:name w:val="Citation Car"/>
    <w:basedOn w:val="Policepardfaut"/>
    <w:link w:val="Citation"/>
    <w:uiPriority w:val="29"/>
    <w:rsid w:val="001F2BDC"/>
    <w:rPr>
      <w:i/>
      <w:iCs/>
      <w:color w:val="404040" w:themeColor="text1" w:themeTint="BF"/>
    </w:rPr>
  </w:style>
  <w:style w:type="paragraph" w:styleId="Paragraphedeliste">
    <w:name w:val="List Paragraph"/>
    <w:aliases w:val="RM1,List Paragraph (numbered (a)),Bullets,Liste couleur - Accent 11,References,Medium Grid 1 - Accent 21,Title Style 1,List Paragraph1,Puce 1,Puces,- List tir,liste 1,puce 1,Colorful List - Accent 11,Liste 1,I..1,Text,Titre1,3.1.1.,1"/>
    <w:basedOn w:val="Normal"/>
    <w:link w:val="ParagraphedelisteCar"/>
    <w:uiPriority w:val="34"/>
    <w:qFormat/>
    <w:rsid w:val="001F2BDC"/>
    <w:pPr>
      <w:ind w:left="720"/>
      <w:contextualSpacing/>
    </w:pPr>
  </w:style>
  <w:style w:type="character" w:styleId="Accentuationintense">
    <w:name w:val="Intense Emphasis"/>
    <w:basedOn w:val="Policepardfaut"/>
    <w:uiPriority w:val="21"/>
    <w:qFormat/>
    <w:rsid w:val="001F2BDC"/>
    <w:rPr>
      <w:i/>
      <w:iCs/>
      <w:color w:val="2F5496" w:themeColor="accent1" w:themeShade="BF"/>
    </w:rPr>
  </w:style>
  <w:style w:type="paragraph" w:styleId="Citationintense">
    <w:name w:val="Intense Quote"/>
    <w:basedOn w:val="Normal"/>
    <w:next w:val="Normal"/>
    <w:link w:val="CitationintenseCar"/>
    <w:uiPriority w:val="30"/>
    <w:qFormat/>
    <w:rsid w:val="001F2B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F2BDC"/>
    <w:rPr>
      <w:i/>
      <w:iCs/>
      <w:color w:val="2F5496" w:themeColor="accent1" w:themeShade="BF"/>
    </w:rPr>
  </w:style>
  <w:style w:type="character" w:styleId="Rfrenceintense">
    <w:name w:val="Intense Reference"/>
    <w:basedOn w:val="Policepardfaut"/>
    <w:uiPriority w:val="32"/>
    <w:qFormat/>
    <w:rsid w:val="001F2BDC"/>
    <w:rPr>
      <w:b/>
      <w:bCs/>
      <w:smallCaps/>
      <w:color w:val="2F5496" w:themeColor="accent1" w:themeShade="BF"/>
      <w:spacing w:val="5"/>
    </w:rPr>
  </w:style>
  <w:style w:type="character" w:customStyle="1" w:styleId="ParagraphedelisteCar">
    <w:name w:val="Paragraphe de liste Car"/>
    <w:aliases w:val="RM1 Car,List Paragraph (numbered (a)) Car,Bullets Car,Liste couleur - Accent 11 Car,References Car,Medium Grid 1 - Accent 21 Car,Title Style 1 Car,List Paragraph1 Car,Puce 1 Car,Puces Car,- List tir Car,liste 1 Car,puce 1 Car"/>
    <w:link w:val="Paragraphedeliste"/>
    <w:uiPriority w:val="34"/>
    <w:qFormat/>
    <w:rsid w:val="001F2BDC"/>
  </w:style>
  <w:style w:type="paragraph" w:styleId="NormalWeb">
    <w:name w:val="Normal (Web)"/>
    <w:basedOn w:val="Normal"/>
    <w:uiPriority w:val="99"/>
    <w:unhideWhenUsed/>
    <w:rsid w:val="001F2BDC"/>
    <w:pPr>
      <w:spacing w:before="100" w:beforeAutospacing="1" w:after="100" w:afterAutospacing="1"/>
    </w:pPr>
    <w:rPr>
      <w:rFonts w:ascii="Times New Roman" w:hAnsi="Times New Roman" w:cs="Times New Roman"/>
      <w:sz w:val="24"/>
      <w:szCs w:val="24"/>
      <w:lang w:eastAsia="fr-FR"/>
    </w:rPr>
  </w:style>
  <w:style w:type="paragraph" w:styleId="En-tte">
    <w:name w:val="header"/>
    <w:basedOn w:val="Normal"/>
    <w:link w:val="En-tteCar"/>
    <w:uiPriority w:val="99"/>
    <w:unhideWhenUsed/>
    <w:rsid w:val="006272AA"/>
    <w:pPr>
      <w:tabs>
        <w:tab w:val="center" w:pos="4536"/>
        <w:tab w:val="right" w:pos="9072"/>
      </w:tabs>
    </w:pPr>
  </w:style>
  <w:style w:type="character" w:customStyle="1" w:styleId="En-tteCar">
    <w:name w:val="En-tête Car"/>
    <w:basedOn w:val="Policepardfaut"/>
    <w:link w:val="En-tte"/>
    <w:uiPriority w:val="99"/>
    <w:rsid w:val="006272AA"/>
    <w:rPr>
      <w:rFonts w:ascii="Calibri" w:eastAsia="Times New Roman" w:hAnsi="Calibri" w:cs="Calibri"/>
      <w:kern w:val="0"/>
      <w14:ligatures w14:val="none"/>
    </w:rPr>
  </w:style>
  <w:style w:type="paragraph" w:styleId="Pieddepage">
    <w:name w:val="footer"/>
    <w:basedOn w:val="Normal"/>
    <w:link w:val="PieddepageCar"/>
    <w:uiPriority w:val="99"/>
    <w:unhideWhenUsed/>
    <w:rsid w:val="006272AA"/>
    <w:pPr>
      <w:tabs>
        <w:tab w:val="center" w:pos="4536"/>
        <w:tab w:val="right" w:pos="9072"/>
      </w:tabs>
    </w:pPr>
  </w:style>
  <w:style w:type="character" w:customStyle="1" w:styleId="PieddepageCar">
    <w:name w:val="Pied de page Car"/>
    <w:basedOn w:val="Policepardfaut"/>
    <w:link w:val="Pieddepage"/>
    <w:uiPriority w:val="99"/>
    <w:rsid w:val="006272AA"/>
    <w:rPr>
      <w:rFonts w:ascii="Calibri" w:eastAsia="Times New Roman"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4832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ZINZINDOHOUE [ ANPT ]</dc:creator>
  <cp:keywords/>
  <dc:description/>
  <cp:lastModifiedBy>Moïse Achille HOUSSOU</cp:lastModifiedBy>
  <cp:revision>3</cp:revision>
  <dcterms:created xsi:type="dcterms:W3CDTF">2025-02-14T17:26:00Z</dcterms:created>
  <dcterms:modified xsi:type="dcterms:W3CDTF">2025-02-14T17:26:00Z</dcterms:modified>
</cp:coreProperties>
</file>